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6CDCB" w14:textId="69D32060" w:rsidR="005206DE" w:rsidRDefault="004426E6" w:rsidP="005206DE">
      <w:pPr>
        <w:pStyle w:val="Heading1"/>
      </w:pPr>
      <w:r>
        <w:t xml:space="preserve">Scrutiny </w:t>
      </w:r>
      <w:r w:rsidR="00AC3BE6">
        <w:t>TEAM</w:t>
      </w:r>
      <w:r>
        <w:t xml:space="preserve"> – </w:t>
      </w:r>
      <w:r>
        <w:br/>
      </w:r>
      <w:r w:rsidR="003652B2">
        <w:t>TERMS OF REFERENCE</w:t>
      </w:r>
    </w:p>
    <w:p w14:paraId="51681F1F" w14:textId="77777777" w:rsidR="00083C97" w:rsidRPr="00CB1918" w:rsidRDefault="00083C97" w:rsidP="00083C97">
      <w:pPr>
        <w:pStyle w:val="Heading3"/>
      </w:pPr>
      <w:r w:rsidRPr="00CB1918">
        <w:t>Background and purpose</w:t>
      </w:r>
    </w:p>
    <w:p w14:paraId="227ED07D" w14:textId="77777777" w:rsidR="00083C97" w:rsidRPr="00CB1918" w:rsidRDefault="00083C97" w:rsidP="00083C97">
      <w:pPr>
        <w:ind w:left="360"/>
        <w:rPr>
          <w:rFonts w:cs="Arial"/>
          <w:szCs w:val="24"/>
        </w:rPr>
      </w:pPr>
      <w:r w:rsidRPr="14ECCBD7">
        <w:rPr>
          <w:rFonts w:cs="Arial"/>
          <w:szCs w:val="24"/>
        </w:rPr>
        <w:t xml:space="preserve">The Scrutiny Team has been created to show Longhurst Group’s commitment to meet the Tenant Involvement and Empowerment standard within the regulatory framework for social housing in England and the new Social Housing White Paper. Longhurst Group are committed to ensuring customers have their voices heard and know how the Group are performing. </w:t>
      </w:r>
    </w:p>
    <w:p w14:paraId="76111849" w14:textId="77777777" w:rsidR="00083C97" w:rsidRPr="00CB1918" w:rsidRDefault="00083C97" w:rsidP="00083C97">
      <w:pPr>
        <w:ind w:left="360"/>
        <w:rPr>
          <w:rFonts w:cs="Arial"/>
          <w:szCs w:val="24"/>
        </w:rPr>
      </w:pPr>
      <w:r w:rsidRPr="14ECCBD7">
        <w:rPr>
          <w:rFonts w:cs="Arial"/>
          <w:szCs w:val="24"/>
        </w:rPr>
        <w:t xml:space="preserve">Our Scrutiny Team will act as an independent, Customer led group that holds Longhurst Group to account to ensure continuous service improvement. </w:t>
      </w:r>
    </w:p>
    <w:p w14:paraId="08DD904D" w14:textId="77777777" w:rsidR="00083C97" w:rsidRPr="00CB1918" w:rsidRDefault="00083C97" w:rsidP="00083C97">
      <w:pPr>
        <w:ind w:left="360"/>
        <w:rPr>
          <w:rFonts w:cs="Arial"/>
          <w:szCs w:val="24"/>
        </w:rPr>
      </w:pPr>
      <w:r w:rsidRPr="14ECCBD7">
        <w:rPr>
          <w:rFonts w:cs="Arial"/>
          <w:szCs w:val="24"/>
        </w:rPr>
        <w:t>The Scrutiny Team will:</w:t>
      </w:r>
    </w:p>
    <w:p w14:paraId="36F57D1D" w14:textId="77777777" w:rsidR="00083C97" w:rsidRPr="00A75D51" w:rsidRDefault="00083C97" w:rsidP="00083C97">
      <w:pPr>
        <w:pStyle w:val="ListParagraph"/>
        <w:numPr>
          <w:ilvl w:val="0"/>
          <w:numId w:val="40"/>
        </w:numPr>
        <w:spacing w:after="160" w:line="259" w:lineRule="auto"/>
        <w:contextualSpacing/>
        <w:rPr>
          <w:rFonts w:cs="Arial"/>
          <w:szCs w:val="24"/>
        </w:rPr>
      </w:pPr>
      <w:r w:rsidRPr="00A75D51">
        <w:rPr>
          <w:rFonts w:cs="Arial"/>
          <w:szCs w:val="24"/>
        </w:rPr>
        <w:t>Monitor performance</w:t>
      </w:r>
    </w:p>
    <w:p w14:paraId="02CDA2A5" w14:textId="77777777" w:rsidR="00083C97" w:rsidRPr="00CB1918" w:rsidRDefault="00083C97" w:rsidP="00083C97">
      <w:pPr>
        <w:pStyle w:val="ListParagraph"/>
        <w:numPr>
          <w:ilvl w:val="0"/>
          <w:numId w:val="40"/>
        </w:numPr>
        <w:spacing w:after="160" w:line="259" w:lineRule="auto"/>
        <w:contextualSpacing/>
        <w:rPr>
          <w:rFonts w:cs="Arial"/>
          <w:szCs w:val="24"/>
        </w:rPr>
      </w:pPr>
      <w:r w:rsidRPr="00CB1918">
        <w:rPr>
          <w:rFonts w:cs="Arial"/>
          <w:szCs w:val="24"/>
        </w:rPr>
        <w:t>Complete in-depth reviews of our services</w:t>
      </w:r>
    </w:p>
    <w:p w14:paraId="25E55701" w14:textId="77777777" w:rsidR="00083C97" w:rsidRPr="00CB1918" w:rsidRDefault="00083C97" w:rsidP="00083C97">
      <w:pPr>
        <w:pStyle w:val="ListParagraph"/>
        <w:numPr>
          <w:ilvl w:val="0"/>
          <w:numId w:val="40"/>
        </w:numPr>
        <w:spacing w:after="160" w:line="259" w:lineRule="auto"/>
        <w:contextualSpacing/>
        <w:rPr>
          <w:rFonts w:cs="Arial"/>
          <w:szCs w:val="24"/>
        </w:rPr>
      </w:pPr>
      <w:r w:rsidRPr="00CB1918">
        <w:rPr>
          <w:rFonts w:cs="Arial"/>
          <w:szCs w:val="24"/>
        </w:rPr>
        <w:t>Make recommendations for service improvements</w:t>
      </w:r>
    </w:p>
    <w:p w14:paraId="559EBF25" w14:textId="417DA6ED" w:rsidR="00083C97" w:rsidRPr="00083C97" w:rsidRDefault="00083C97" w:rsidP="00083C97">
      <w:pPr>
        <w:pStyle w:val="ListParagraph"/>
        <w:numPr>
          <w:ilvl w:val="0"/>
          <w:numId w:val="40"/>
        </w:numPr>
        <w:spacing w:after="160" w:line="259" w:lineRule="auto"/>
        <w:contextualSpacing/>
        <w:rPr>
          <w:rFonts w:cs="Arial"/>
          <w:szCs w:val="24"/>
        </w:rPr>
      </w:pPr>
      <w:r w:rsidRPr="2ADA2944">
        <w:rPr>
          <w:rFonts w:cs="Arial"/>
          <w:szCs w:val="24"/>
        </w:rPr>
        <w:t xml:space="preserve">Challenge </w:t>
      </w:r>
      <w:bookmarkStart w:id="0" w:name="_Int_IYWTP8XG"/>
      <w:proofErr w:type="gramStart"/>
      <w:r w:rsidRPr="2ADA2944">
        <w:rPr>
          <w:rFonts w:cs="Arial"/>
          <w:szCs w:val="24"/>
        </w:rPr>
        <w:t>why</w:t>
      </w:r>
      <w:bookmarkEnd w:id="0"/>
      <w:proofErr w:type="gramEnd"/>
      <w:r w:rsidRPr="2ADA2944">
        <w:rPr>
          <w:rFonts w:cs="Arial"/>
          <w:szCs w:val="24"/>
        </w:rPr>
        <w:t xml:space="preserve"> services may not be performing well</w:t>
      </w:r>
    </w:p>
    <w:p w14:paraId="4617DB2A" w14:textId="77777777" w:rsidR="00083C97" w:rsidRPr="00CB1918" w:rsidRDefault="00083C97" w:rsidP="00083C97">
      <w:pPr>
        <w:pStyle w:val="Heading3"/>
      </w:pPr>
      <w:r w:rsidRPr="00CB1918">
        <w:t>Aims and objectives</w:t>
      </w:r>
    </w:p>
    <w:p w14:paraId="1C3FA33E" w14:textId="77777777" w:rsidR="00083C97" w:rsidRPr="00CB1918" w:rsidRDefault="00083C97" w:rsidP="00083C97">
      <w:pPr>
        <w:rPr>
          <w:rFonts w:cs="Arial"/>
          <w:szCs w:val="24"/>
        </w:rPr>
      </w:pPr>
      <w:r w:rsidRPr="14ECCBD7">
        <w:rPr>
          <w:rFonts w:cs="Arial"/>
          <w:szCs w:val="24"/>
        </w:rPr>
        <w:t>The aims and objectives of the Scrutiny Team are:</w:t>
      </w:r>
    </w:p>
    <w:p w14:paraId="506631DA" w14:textId="77777777" w:rsidR="00083C97" w:rsidRDefault="00083C97" w:rsidP="00083C97">
      <w:pPr>
        <w:pStyle w:val="ListParagraph"/>
        <w:numPr>
          <w:ilvl w:val="0"/>
          <w:numId w:val="41"/>
        </w:numPr>
        <w:spacing w:after="160" w:line="259" w:lineRule="auto"/>
        <w:contextualSpacing/>
        <w:rPr>
          <w:rFonts w:cs="Arial"/>
          <w:szCs w:val="24"/>
        </w:rPr>
      </w:pPr>
      <w:r w:rsidRPr="14ECCBD7">
        <w:rPr>
          <w:rFonts w:cs="Arial"/>
          <w:szCs w:val="24"/>
        </w:rPr>
        <w:t>The team will focus on service quality and performance</w:t>
      </w:r>
    </w:p>
    <w:p w14:paraId="7B93581A" w14:textId="77777777" w:rsidR="00083C97" w:rsidRPr="00CB1918" w:rsidRDefault="00083C97" w:rsidP="00083C97">
      <w:pPr>
        <w:pStyle w:val="ListParagraph"/>
        <w:numPr>
          <w:ilvl w:val="0"/>
          <w:numId w:val="41"/>
        </w:numPr>
        <w:spacing w:after="160" w:line="259" w:lineRule="auto"/>
        <w:contextualSpacing/>
        <w:rPr>
          <w:rFonts w:cs="Arial"/>
          <w:szCs w:val="24"/>
        </w:rPr>
      </w:pPr>
      <w:r w:rsidRPr="00CB1918">
        <w:rPr>
          <w:rFonts w:cs="Arial"/>
          <w:szCs w:val="24"/>
        </w:rPr>
        <w:t xml:space="preserve">To determine </w:t>
      </w:r>
      <w:r>
        <w:rPr>
          <w:rFonts w:cs="Arial"/>
          <w:szCs w:val="24"/>
        </w:rPr>
        <w:t>the focus of a review</w:t>
      </w:r>
    </w:p>
    <w:p w14:paraId="5EA7CA77" w14:textId="77777777" w:rsidR="00083C97" w:rsidRPr="00CB1918" w:rsidRDefault="00083C97" w:rsidP="00083C97">
      <w:pPr>
        <w:pStyle w:val="ListParagraph"/>
        <w:numPr>
          <w:ilvl w:val="0"/>
          <w:numId w:val="41"/>
        </w:numPr>
        <w:spacing w:after="160" w:line="259" w:lineRule="auto"/>
        <w:contextualSpacing/>
        <w:rPr>
          <w:rFonts w:cs="Arial"/>
          <w:szCs w:val="24"/>
        </w:rPr>
      </w:pPr>
      <w:r w:rsidRPr="00CB1918">
        <w:rPr>
          <w:rFonts w:cs="Arial"/>
          <w:szCs w:val="24"/>
        </w:rPr>
        <w:t>To drive continuous service improvement</w:t>
      </w:r>
    </w:p>
    <w:p w14:paraId="6CB81E11" w14:textId="1CD1AFF1" w:rsidR="00083C97" w:rsidRPr="00083C97" w:rsidRDefault="00083C97" w:rsidP="00083C97">
      <w:pPr>
        <w:pStyle w:val="ListParagraph"/>
        <w:numPr>
          <w:ilvl w:val="0"/>
          <w:numId w:val="41"/>
        </w:numPr>
        <w:spacing w:after="160" w:line="259" w:lineRule="auto"/>
        <w:contextualSpacing/>
        <w:rPr>
          <w:rFonts w:cs="Arial"/>
          <w:szCs w:val="24"/>
        </w:rPr>
      </w:pPr>
      <w:r w:rsidRPr="00CB1918">
        <w:rPr>
          <w:rFonts w:cs="Arial"/>
          <w:szCs w:val="24"/>
        </w:rPr>
        <w:t xml:space="preserve">To ensure that residents views and priorities are at the heart of service improvement. </w:t>
      </w:r>
    </w:p>
    <w:p w14:paraId="6E6675D3" w14:textId="77777777" w:rsidR="00083C97" w:rsidRDefault="00083C97" w:rsidP="00083C97">
      <w:pPr>
        <w:pStyle w:val="Heading3"/>
      </w:pPr>
      <w:r w:rsidRPr="008D1716">
        <w:t>Recruitment and training</w:t>
      </w:r>
    </w:p>
    <w:p w14:paraId="6BC2FF09" w14:textId="77777777" w:rsidR="00083C97" w:rsidRDefault="00083C97" w:rsidP="00083C97">
      <w:pPr>
        <w:pStyle w:val="paragraph"/>
        <w:spacing w:before="0" w:beforeAutospacing="0" w:after="0" w:afterAutospacing="0"/>
        <w:jc w:val="both"/>
        <w:textAlignment w:val="baseline"/>
        <w:rPr>
          <w:rStyle w:val="eop"/>
          <w:rFonts w:ascii="Arial" w:hAnsi="Arial" w:cs="Arial"/>
        </w:rPr>
      </w:pPr>
      <w:r w:rsidRPr="002A5DC8">
        <w:rPr>
          <w:rStyle w:val="normaltextrun"/>
          <w:rFonts w:ascii="Arial" w:hAnsi="Arial" w:cs="Arial"/>
        </w:rPr>
        <w:t>All Longhurst Group tenants, leaseholders and shared owners are welcome to apply to take part in scrutiny. </w:t>
      </w:r>
      <w:r w:rsidRPr="002A5DC8">
        <w:rPr>
          <w:rStyle w:val="normaltextrun"/>
          <w:rFonts w:ascii="Arial" w:hAnsi="Arial" w:cs="Arial"/>
          <w:color w:val="000000"/>
          <w:shd w:val="clear" w:color="auto" w:fill="FFFFFF"/>
        </w:rPr>
        <w:t>This applies to the family members of a Longhurst Group tenant, leaseholder or shared owner who lives at the property. </w:t>
      </w:r>
      <w:r w:rsidRPr="2ADA2944">
        <w:rPr>
          <w:rStyle w:val="normaltextrun"/>
          <w:rFonts w:ascii="Arial" w:hAnsi="Arial" w:cs="Arial"/>
        </w:rPr>
        <w:t>You will </w:t>
      </w:r>
      <w:r w:rsidRPr="2ADA2944">
        <w:rPr>
          <w:rStyle w:val="normaltextrun"/>
          <w:rFonts w:ascii="Arial" w:hAnsi="Arial" w:cs="Arial"/>
          <w:u w:val="single"/>
        </w:rPr>
        <w:t>not be eligible</w:t>
      </w:r>
      <w:r w:rsidRPr="2ADA2944">
        <w:rPr>
          <w:rStyle w:val="normaltextrun"/>
          <w:rFonts w:ascii="Arial" w:hAnsi="Arial" w:cs="Arial"/>
        </w:rPr>
        <w:t> if: </w:t>
      </w:r>
      <w:r w:rsidRPr="2ADA2944">
        <w:rPr>
          <w:rStyle w:val="eop"/>
          <w:rFonts w:ascii="Arial" w:hAnsi="Arial" w:cs="Arial"/>
        </w:rPr>
        <w:t> </w:t>
      </w:r>
    </w:p>
    <w:p w14:paraId="32BEDEF4" w14:textId="77777777" w:rsidR="00083C97" w:rsidRDefault="00083C97" w:rsidP="00083C97">
      <w:pPr>
        <w:pStyle w:val="paragraph"/>
        <w:spacing w:before="0" w:beforeAutospacing="0" w:after="0" w:afterAutospacing="0"/>
        <w:textAlignment w:val="baseline"/>
        <w:rPr>
          <w:rFonts w:ascii="Arial" w:hAnsi="Arial" w:cs="Arial"/>
        </w:rPr>
      </w:pPr>
    </w:p>
    <w:p w14:paraId="5F7BF2A8" w14:textId="77777777" w:rsidR="00083C97" w:rsidRPr="002A5DC8" w:rsidRDefault="00083C97" w:rsidP="00083C97">
      <w:pPr>
        <w:pStyle w:val="paragraph"/>
        <w:numPr>
          <w:ilvl w:val="0"/>
          <w:numId w:val="42"/>
        </w:numPr>
        <w:spacing w:before="0" w:beforeAutospacing="0" w:after="0" w:afterAutospacing="0"/>
        <w:textAlignment w:val="baseline"/>
        <w:rPr>
          <w:rFonts w:ascii="Arial" w:hAnsi="Arial" w:cs="Arial"/>
        </w:rPr>
      </w:pPr>
      <w:r w:rsidRPr="002A5DC8">
        <w:rPr>
          <w:rStyle w:val="normaltextrun"/>
          <w:rFonts w:ascii="Arial" w:hAnsi="Arial" w:cs="Arial"/>
        </w:rPr>
        <w:t xml:space="preserve">Longhurst Group has commenced legal action against you or a member of your household. This means you are not eligible if you have breached your tenancy and have a current Notice of Seeking Possession served against you, or a court order for breach of tenancy. This includes a possession order (or in breach of a suspended possession order) or court order (ASB order or injunction, demoted </w:t>
      </w:r>
      <w:proofErr w:type="gramStart"/>
      <w:r w:rsidRPr="002A5DC8">
        <w:rPr>
          <w:rStyle w:val="normaltextrun"/>
          <w:rFonts w:ascii="Arial" w:hAnsi="Arial" w:cs="Arial"/>
        </w:rPr>
        <w:t>tenancy</w:t>
      </w:r>
      <w:proofErr w:type="gramEnd"/>
      <w:r w:rsidRPr="002A5DC8">
        <w:rPr>
          <w:rStyle w:val="normaltextrun"/>
          <w:rFonts w:ascii="Arial" w:hAnsi="Arial" w:cs="Arial"/>
        </w:rPr>
        <w:t xml:space="preserve"> or closure order) or any other judicial order which has an equivalent effect.</w:t>
      </w:r>
      <w:r w:rsidRPr="002A5DC8">
        <w:rPr>
          <w:rStyle w:val="eop"/>
          <w:rFonts w:ascii="Arial" w:hAnsi="Arial" w:cs="Arial"/>
        </w:rPr>
        <w:t> </w:t>
      </w:r>
    </w:p>
    <w:p w14:paraId="311903D4" w14:textId="77777777" w:rsidR="00083C97" w:rsidRPr="002A5DC8" w:rsidRDefault="00083C97" w:rsidP="00083C97">
      <w:pPr>
        <w:pStyle w:val="paragraph"/>
        <w:numPr>
          <w:ilvl w:val="0"/>
          <w:numId w:val="42"/>
        </w:numPr>
        <w:spacing w:before="0" w:beforeAutospacing="0" w:after="0" w:afterAutospacing="0"/>
        <w:textAlignment w:val="baseline"/>
        <w:rPr>
          <w:rFonts w:ascii="Arial" w:hAnsi="Arial" w:cs="Arial"/>
        </w:rPr>
      </w:pPr>
      <w:r w:rsidRPr="002A5DC8">
        <w:rPr>
          <w:rStyle w:val="normaltextrun"/>
          <w:rFonts w:ascii="Arial" w:hAnsi="Arial" w:cs="Arial"/>
        </w:rPr>
        <w:t>Longhurst Group has court order for recovery of money against you</w:t>
      </w:r>
      <w:r w:rsidRPr="002A5DC8">
        <w:rPr>
          <w:rStyle w:val="eop"/>
          <w:rFonts w:ascii="Arial" w:hAnsi="Arial" w:cs="Arial"/>
        </w:rPr>
        <w:t> </w:t>
      </w:r>
    </w:p>
    <w:p w14:paraId="27B4ABF7" w14:textId="77777777" w:rsidR="00083C97" w:rsidRDefault="00083C97" w:rsidP="00083C97">
      <w:pPr>
        <w:pStyle w:val="paragraph"/>
        <w:numPr>
          <w:ilvl w:val="0"/>
          <w:numId w:val="42"/>
        </w:numPr>
        <w:spacing w:before="0" w:beforeAutospacing="0" w:after="0" w:afterAutospacing="0"/>
        <w:rPr>
          <w:rFonts w:ascii="Arial" w:hAnsi="Arial" w:cs="Arial"/>
        </w:rPr>
      </w:pPr>
      <w:r w:rsidRPr="4F7D5B6D">
        <w:rPr>
          <w:rStyle w:val="normaltextrun"/>
          <w:rFonts w:ascii="Arial" w:hAnsi="Arial" w:cs="Arial"/>
        </w:rPr>
        <w:t>You are in a legal dispute with Longhurst Group</w:t>
      </w:r>
      <w:r w:rsidRPr="4F7D5B6D">
        <w:rPr>
          <w:rStyle w:val="eop"/>
          <w:rFonts w:ascii="Arial" w:hAnsi="Arial" w:cs="Arial"/>
        </w:rPr>
        <w:t> </w:t>
      </w:r>
    </w:p>
    <w:p w14:paraId="5935F54D" w14:textId="77777777" w:rsidR="00083C97" w:rsidRPr="00E66292" w:rsidRDefault="00083C97" w:rsidP="00083C97">
      <w:pPr>
        <w:pStyle w:val="ListParagraph"/>
        <w:numPr>
          <w:ilvl w:val="0"/>
          <w:numId w:val="42"/>
        </w:numPr>
        <w:spacing w:after="160" w:line="259" w:lineRule="auto"/>
        <w:contextualSpacing/>
        <w:rPr>
          <w:rFonts w:cs="Arial"/>
          <w:szCs w:val="24"/>
        </w:rPr>
      </w:pPr>
      <w:r w:rsidRPr="14ECCBD7">
        <w:rPr>
          <w:rFonts w:cs="Arial"/>
          <w:szCs w:val="24"/>
        </w:rPr>
        <w:lastRenderedPageBreak/>
        <w:t xml:space="preserve">For permanent team members there will be an interview process with the Customer Engagement Team and a representative from the Longhurst Group Customer Forum </w:t>
      </w:r>
    </w:p>
    <w:p w14:paraId="06106B42" w14:textId="77777777" w:rsidR="00083C97" w:rsidRPr="00E66292" w:rsidRDefault="00083C97" w:rsidP="00083C97">
      <w:pPr>
        <w:pStyle w:val="ListParagraph"/>
        <w:numPr>
          <w:ilvl w:val="0"/>
          <w:numId w:val="42"/>
        </w:numPr>
        <w:spacing w:after="160" w:line="259" w:lineRule="auto"/>
        <w:contextualSpacing/>
        <w:rPr>
          <w:rFonts w:cs="Arial"/>
          <w:szCs w:val="24"/>
        </w:rPr>
      </w:pPr>
      <w:r w:rsidRPr="14ECCBD7">
        <w:rPr>
          <w:rFonts w:cs="Arial"/>
          <w:szCs w:val="24"/>
        </w:rPr>
        <w:t>For temporary members there will be an interview process with the Customer Engagement Team and a permanent member of the Scrutiny Team</w:t>
      </w:r>
    </w:p>
    <w:p w14:paraId="3EEF861D" w14:textId="77777777" w:rsidR="00083C97" w:rsidRPr="00A75D51" w:rsidRDefault="00083C97" w:rsidP="00083C97">
      <w:pPr>
        <w:pStyle w:val="ListParagraph"/>
        <w:numPr>
          <w:ilvl w:val="0"/>
          <w:numId w:val="42"/>
        </w:numPr>
        <w:spacing w:after="160" w:line="259" w:lineRule="auto"/>
        <w:contextualSpacing/>
        <w:rPr>
          <w:rFonts w:cs="Arial"/>
          <w:szCs w:val="24"/>
        </w:rPr>
      </w:pPr>
      <w:r w:rsidRPr="00A75D51">
        <w:rPr>
          <w:rFonts w:cs="Arial"/>
          <w:szCs w:val="24"/>
        </w:rPr>
        <w:t xml:space="preserve">Priority will be given to achieve a range of panel members that is as diverse as possible </w:t>
      </w:r>
    </w:p>
    <w:p w14:paraId="05F8D6CA" w14:textId="77777777" w:rsidR="00083C97" w:rsidRPr="00A75D51" w:rsidRDefault="00083C97" w:rsidP="00083C97">
      <w:pPr>
        <w:pStyle w:val="ListParagraph"/>
        <w:numPr>
          <w:ilvl w:val="0"/>
          <w:numId w:val="42"/>
        </w:numPr>
        <w:spacing w:after="160" w:line="259" w:lineRule="auto"/>
        <w:contextualSpacing/>
        <w:rPr>
          <w:rFonts w:cs="Arial"/>
          <w:szCs w:val="24"/>
        </w:rPr>
      </w:pPr>
      <w:r w:rsidRPr="00A75D51">
        <w:rPr>
          <w:rFonts w:cs="Arial"/>
          <w:szCs w:val="24"/>
        </w:rPr>
        <w:t>Only one person from each household can be a member</w:t>
      </w:r>
    </w:p>
    <w:p w14:paraId="3654A51A" w14:textId="77777777" w:rsidR="00083C97" w:rsidRPr="00A75D51" w:rsidRDefault="00083C97" w:rsidP="00083C97">
      <w:pPr>
        <w:pStyle w:val="ListParagraph"/>
        <w:numPr>
          <w:ilvl w:val="0"/>
          <w:numId w:val="42"/>
        </w:numPr>
        <w:spacing w:after="160" w:line="259" w:lineRule="auto"/>
        <w:contextualSpacing/>
        <w:rPr>
          <w:rFonts w:cs="Arial"/>
          <w:szCs w:val="24"/>
        </w:rPr>
      </w:pPr>
      <w:r w:rsidRPr="00A75D51">
        <w:rPr>
          <w:rFonts w:cs="Arial"/>
          <w:szCs w:val="24"/>
        </w:rPr>
        <w:t xml:space="preserve">Members will be recruited based on their skills in line with the job description and person specification </w:t>
      </w:r>
    </w:p>
    <w:p w14:paraId="684EA63E" w14:textId="77777777" w:rsidR="00083C97" w:rsidRPr="00A75D51" w:rsidRDefault="00083C97" w:rsidP="00083C97">
      <w:pPr>
        <w:pStyle w:val="ListParagraph"/>
        <w:numPr>
          <w:ilvl w:val="0"/>
          <w:numId w:val="42"/>
        </w:numPr>
        <w:spacing w:after="160" w:line="259" w:lineRule="auto"/>
        <w:contextualSpacing/>
        <w:rPr>
          <w:rFonts w:cs="Arial"/>
          <w:szCs w:val="24"/>
        </w:rPr>
      </w:pPr>
      <w:r w:rsidRPr="00A75D51">
        <w:rPr>
          <w:rFonts w:cs="Arial"/>
          <w:szCs w:val="24"/>
        </w:rPr>
        <w:t>Members will need to agree to our code of conduct and confidentiality agreement</w:t>
      </w:r>
    </w:p>
    <w:p w14:paraId="2C4C8386" w14:textId="77777777" w:rsidR="00083C97" w:rsidRPr="00A75D51" w:rsidRDefault="00083C97" w:rsidP="00083C97">
      <w:pPr>
        <w:pStyle w:val="ListParagraph"/>
        <w:numPr>
          <w:ilvl w:val="0"/>
          <w:numId w:val="42"/>
        </w:numPr>
        <w:spacing w:after="160" w:line="259" w:lineRule="auto"/>
        <w:contextualSpacing/>
        <w:rPr>
          <w:rFonts w:cs="Arial"/>
          <w:szCs w:val="24"/>
        </w:rPr>
      </w:pPr>
      <w:r w:rsidRPr="2ADA2944">
        <w:rPr>
          <w:rFonts w:cs="Arial"/>
          <w:szCs w:val="24"/>
        </w:rPr>
        <w:t xml:space="preserve">There will be a </w:t>
      </w:r>
      <w:bookmarkStart w:id="1" w:name="_Int_jhE1Gume"/>
      <w:proofErr w:type="gramStart"/>
      <w:r w:rsidRPr="2ADA2944">
        <w:rPr>
          <w:rFonts w:cs="Arial"/>
          <w:szCs w:val="24"/>
        </w:rPr>
        <w:t>three month</w:t>
      </w:r>
      <w:bookmarkEnd w:id="1"/>
      <w:proofErr w:type="gramEnd"/>
      <w:r w:rsidRPr="2ADA2944">
        <w:rPr>
          <w:rFonts w:cs="Arial"/>
          <w:szCs w:val="24"/>
        </w:rPr>
        <w:t xml:space="preserve"> probation period for our permanent members</w:t>
      </w:r>
    </w:p>
    <w:p w14:paraId="0E5E6DD8" w14:textId="77777777" w:rsidR="00083C97" w:rsidRPr="00A75D51" w:rsidRDefault="00083C97" w:rsidP="00083C97">
      <w:pPr>
        <w:pStyle w:val="ListParagraph"/>
        <w:numPr>
          <w:ilvl w:val="0"/>
          <w:numId w:val="42"/>
        </w:numPr>
        <w:spacing w:after="160" w:line="259" w:lineRule="auto"/>
        <w:contextualSpacing/>
        <w:rPr>
          <w:rFonts w:cs="Arial"/>
          <w:szCs w:val="24"/>
        </w:rPr>
      </w:pPr>
      <w:r w:rsidRPr="00A75D51">
        <w:rPr>
          <w:rFonts w:cs="Arial"/>
          <w:szCs w:val="24"/>
        </w:rPr>
        <w:t xml:space="preserve">Permanent members will have an appraisal with the Customer Engagement Team every six months </w:t>
      </w:r>
    </w:p>
    <w:p w14:paraId="57A8B9DB" w14:textId="77777777" w:rsidR="00083C97" w:rsidRPr="00A75D51" w:rsidRDefault="00083C97" w:rsidP="00083C97">
      <w:pPr>
        <w:pStyle w:val="ListParagraph"/>
        <w:numPr>
          <w:ilvl w:val="0"/>
          <w:numId w:val="42"/>
        </w:numPr>
        <w:spacing w:after="160" w:line="259" w:lineRule="auto"/>
        <w:contextualSpacing/>
        <w:rPr>
          <w:rFonts w:cs="Arial"/>
          <w:szCs w:val="24"/>
        </w:rPr>
      </w:pPr>
      <w:r w:rsidRPr="00A75D51">
        <w:rPr>
          <w:rFonts w:cs="Arial"/>
          <w:szCs w:val="24"/>
        </w:rPr>
        <w:t>Members will have support from the Customer Engagement Team</w:t>
      </w:r>
    </w:p>
    <w:p w14:paraId="2CC1BF20" w14:textId="674CEAD3" w:rsidR="00083C97" w:rsidRPr="00083C97" w:rsidRDefault="00083C97" w:rsidP="00083C97">
      <w:pPr>
        <w:pStyle w:val="ListParagraph"/>
        <w:numPr>
          <w:ilvl w:val="0"/>
          <w:numId w:val="42"/>
        </w:numPr>
        <w:spacing w:after="160" w:line="259" w:lineRule="auto"/>
        <w:contextualSpacing/>
        <w:rPr>
          <w:rFonts w:cs="Arial"/>
          <w:szCs w:val="24"/>
        </w:rPr>
      </w:pPr>
      <w:r w:rsidRPr="00A75D51">
        <w:rPr>
          <w:rFonts w:cs="Arial"/>
          <w:szCs w:val="24"/>
        </w:rPr>
        <w:t>Members will receive training from the Customer Engagement Team</w:t>
      </w:r>
      <w:r>
        <w:rPr>
          <w:rFonts w:cs="Arial"/>
          <w:szCs w:val="24"/>
        </w:rPr>
        <w:t xml:space="preserve"> prior to their first review</w:t>
      </w:r>
    </w:p>
    <w:p w14:paraId="1FCDFAAE" w14:textId="77777777" w:rsidR="00083C97" w:rsidRDefault="00083C97" w:rsidP="00083C97">
      <w:pPr>
        <w:pStyle w:val="Heading3"/>
      </w:pPr>
      <w:r w:rsidRPr="00CB1918">
        <w:t xml:space="preserve">Membership </w:t>
      </w:r>
    </w:p>
    <w:p w14:paraId="3C16A6B3" w14:textId="77777777" w:rsidR="00083C97" w:rsidRPr="00A75D51" w:rsidRDefault="00083C97" w:rsidP="00083C97">
      <w:pPr>
        <w:pStyle w:val="ListParagraph"/>
        <w:numPr>
          <w:ilvl w:val="0"/>
          <w:numId w:val="43"/>
        </w:numPr>
        <w:spacing w:after="160" w:line="259" w:lineRule="auto"/>
        <w:contextualSpacing/>
        <w:rPr>
          <w:rFonts w:cs="Arial"/>
          <w:szCs w:val="24"/>
        </w:rPr>
      </w:pPr>
      <w:r w:rsidRPr="14ECCBD7">
        <w:rPr>
          <w:rFonts w:cs="Arial"/>
          <w:szCs w:val="24"/>
        </w:rPr>
        <w:t xml:space="preserve">There will be four permanent members of the Scrutiny Team </w:t>
      </w:r>
    </w:p>
    <w:p w14:paraId="4C05F16D" w14:textId="77777777" w:rsidR="00083C97" w:rsidRPr="00A75D51" w:rsidRDefault="00083C97" w:rsidP="00083C97">
      <w:pPr>
        <w:pStyle w:val="ListParagraph"/>
        <w:numPr>
          <w:ilvl w:val="0"/>
          <w:numId w:val="43"/>
        </w:numPr>
        <w:spacing w:after="160" w:line="259" w:lineRule="auto"/>
        <w:contextualSpacing/>
        <w:rPr>
          <w:rFonts w:cs="Arial"/>
          <w:szCs w:val="24"/>
        </w:rPr>
      </w:pPr>
      <w:r w:rsidRPr="00A75D51">
        <w:rPr>
          <w:rFonts w:cs="Arial"/>
          <w:szCs w:val="24"/>
        </w:rPr>
        <w:t xml:space="preserve">We will recruit four additional members to join each review. These will be subject specialists </w:t>
      </w:r>
    </w:p>
    <w:p w14:paraId="1B0BB89E" w14:textId="77777777" w:rsidR="00083C97" w:rsidRPr="00A75D51" w:rsidRDefault="00083C97" w:rsidP="00083C97">
      <w:pPr>
        <w:pStyle w:val="ListParagraph"/>
        <w:numPr>
          <w:ilvl w:val="0"/>
          <w:numId w:val="43"/>
        </w:numPr>
        <w:spacing w:after="160" w:line="259" w:lineRule="auto"/>
        <w:contextualSpacing/>
        <w:rPr>
          <w:rFonts w:cs="Arial"/>
          <w:szCs w:val="24"/>
        </w:rPr>
      </w:pPr>
      <w:r w:rsidRPr="2ADA2944">
        <w:rPr>
          <w:rFonts w:cs="Arial"/>
          <w:szCs w:val="24"/>
        </w:rPr>
        <w:t xml:space="preserve">There will be no chair of the meeting, but members will have job titles fitting with their skill set e.g., Coordinator, Presenter, Researcher etc. </w:t>
      </w:r>
    </w:p>
    <w:p w14:paraId="2BB64CF5" w14:textId="77777777" w:rsidR="00083C97" w:rsidRDefault="00083C97" w:rsidP="00083C97">
      <w:pPr>
        <w:pStyle w:val="ListParagraph"/>
        <w:numPr>
          <w:ilvl w:val="0"/>
          <w:numId w:val="0"/>
        </w:numPr>
        <w:ind w:left="1080"/>
        <w:rPr>
          <w:rFonts w:cs="Arial"/>
          <w:szCs w:val="24"/>
        </w:rPr>
      </w:pPr>
    </w:p>
    <w:p w14:paraId="0BB31864" w14:textId="77777777" w:rsidR="00083C97" w:rsidRDefault="00083C97" w:rsidP="00083C97">
      <w:pPr>
        <w:pStyle w:val="Heading3"/>
      </w:pPr>
      <w:r w:rsidRPr="00624B26">
        <w:t xml:space="preserve">Functions </w:t>
      </w:r>
    </w:p>
    <w:p w14:paraId="51CFDEE3" w14:textId="2EA67FA9" w:rsidR="00083C97" w:rsidRPr="00083C97" w:rsidRDefault="00083C97" w:rsidP="00083C97">
      <w:pPr>
        <w:pStyle w:val="Heading4"/>
        <w:rPr>
          <w:sz w:val="24"/>
          <w:szCs w:val="24"/>
        </w:rPr>
      </w:pPr>
      <w:r w:rsidRPr="00083C97">
        <w:rPr>
          <w:sz w:val="24"/>
          <w:szCs w:val="24"/>
        </w:rPr>
        <w:t>Choosing areas to review</w:t>
      </w:r>
    </w:p>
    <w:p w14:paraId="61AF4E51" w14:textId="0C3E6C5D" w:rsidR="00083C97" w:rsidRDefault="00083C97" w:rsidP="00083C97">
      <w:r w:rsidRPr="14ECCBD7">
        <w:t xml:space="preserve">The four permanent members will be advised of areas for review from the Longhurst Group Customer Forum. The Scrutiny Team will then determine which specific area within that they wish to focus on. </w:t>
      </w:r>
    </w:p>
    <w:p w14:paraId="1D5C5477" w14:textId="77777777" w:rsidR="00083C97" w:rsidRDefault="00083C97" w:rsidP="00083C97">
      <w:pPr>
        <w:rPr>
          <w:rFonts w:cs="Arial"/>
          <w:szCs w:val="24"/>
        </w:rPr>
      </w:pPr>
      <w:r w:rsidRPr="14ECCBD7">
        <w:rPr>
          <w:rFonts w:cs="Arial"/>
          <w:szCs w:val="24"/>
        </w:rPr>
        <w:t xml:space="preserve">Longhurst Group can also suggest areas to review but the Customer Forum and Scrutiny Team can decide if they wish to accept the suggestion. </w:t>
      </w:r>
    </w:p>
    <w:p w14:paraId="7A21274D" w14:textId="77777777" w:rsidR="00083C97" w:rsidRDefault="00083C97" w:rsidP="00083C97">
      <w:pPr>
        <w:rPr>
          <w:rFonts w:cs="Arial"/>
          <w:szCs w:val="24"/>
        </w:rPr>
      </w:pPr>
      <w:r w:rsidRPr="14ECCBD7">
        <w:rPr>
          <w:rFonts w:cs="Arial"/>
          <w:szCs w:val="24"/>
        </w:rPr>
        <w:t xml:space="preserve">The Customer Forum and Scrutiny Team will determine which areas they would like to review based on performance information, </w:t>
      </w:r>
      <w:proofErr w:type="gramStart"/>
      <w:r w:rsidRPr="14ECCBD7">
        <w:rPr>
          <w:rFonts w:cs="Arial"/>
          <w:szCs w:val="24"/>
        </w:rPr>
        <w:t>complaints</w:t>
      </w:r>
      <w:proofErr w:type="gramEnd"/>
      <w:r w:rsidRPr="14ECCBD7">
        <w:rPr>
          <w:rFonts w:cs="Arial"/>
          <w:szCs w:val="24"/>
        </w:rPr>
        <w:t xml:space="preserve"> and customer feedback. </w:t>
      </w:r>
    </w:p>
    <w:p w14:paraId="64EDBF83" w14:textId="77777777" w:rsidR="00083C97" w:rsidRPr="00083C97" w:rsidRDefault="00083C97" w:rsidP="00083C97">
      <w:pPr>
        <w:pStyle w:val="Heading4"/>
        <w:rPr>
          <w:sz w:val="24"/>
          <w:szCs w:val="24"/>
        </w:rPr>
      </w:pPr>
      <w:r w:rsidRPr="00083C97">
        <w:rPr>
          <w:sz w:val="24"/>
          <w:szCs w:val="24"/>
        </w:rPr>
        <w:t>Access to information</w:t>
      </w:r>
    </w:p>
    <w:p w14:paraId="0FD8FF40" w14:textId="77777777" w:rsidR="00083C97" w:rsidRPr="00A27D4E" w:rsidRDefault="00083C97" w:rsidP="00083C97">
      <w:r w:rsidRPr="14ECCBD7">
        <w:t>The Scrutiny Team will be able to:</w:t>
      </w:r>
    </w:p>
    <w:p w14:paraId="12C4FAFE" w14:textId="77777777" w:rsidR="00083C97" w:rsidRPr="00A75D51" w:rsidRDefault="00083C97" w:rsidP="00083C97">
      <w:pPr>
        <w:pStyle w:val="ListParagraph"/>
        <w:numPr>
          <w:ilvl w:val="0"/>
          <w:numId w:val="44"/>
        </w:numPr>
        <w:spacing w:after="160" w:line="259" w:lineRule="auto"/>
        <w:contextualSpacing/>
        <w:rPr>
          <w:rFonts w:cs="Arial"/>
          <w:szCs w:val="24"/>
        </w:rPr>
      </w:pPr>
      <w:r w:rsidRPr="00A75D51">
        <w:rPr>
          <w:rFonts w:cs="Arial"/>
          <w:szCs w:val="24"/>
        </w:rPr>
        <w:t xml:space="preserve">Access information on performance, benchmarking, complaints, customer feedback and other resident involved groups </w:t>
      </w:r>
    </w:p>
    <w:p w14:paraId="29DD935A" w14:textId="77777777" w:rsidR="00083C97" w:rsidRPr="00A75D51" w:rsidRDefault="00083C97" w:rsidP="00083C97">
      <w:pPr>
        <w:pStyle w:val="ListParagraph"/>
        <w:numPr>
          <w:ilvl w:val="0"/>
          <w:numId w:val="44"/>
        </w:numPr>
        <w:spacing w:after="160" w:line="259" w:lineRule="auto"/>
        <w:contextualSpacing/>
        <w:rPr>
          <w:rFonts w:cs="Arial"/>
          <w:szCs w:val="24"/>
        </w:rPr>
      </w:pPr>
      <w:r w:rsidRPr="00A75D51">
        <w:rPr>
          <w:rFonts w:cs="Arial"/>
          <w:szCs w:val="24"/>
        </w:rPr>
        <w:lastRenderedPageBreak/>
        <w:t xml:space="preserve">Use resident involvement groups to gather information </w:t>
      </w:r>
      <w:proofErr w:type="gramStart"/>
      <w:r w:rsidRPr="00A75D51">
        <w:rPr>
          <w:rFonts w:cs="Arial"/>
          <w:szCs w:val="24"/>
        </w:rPr>
        <w:t>e.g.</w:t>
      </w:r>
      <w:proofErr w:type="gramEnd"/>
      <w:r w:rsidRPr="00A75D51">
        <w:rPr>
          <w:rFonts w:cs="Arial"/>
          <w:szCs w:val="24"/>
        </w:rPr>
        <w:t xml:space="preserve"> surveys and mystery shopping</w:t>
      </w:r>
    </w:p>
    <w:p w14:paraId="346ABC90" w14:textId="77777777" w:rsidR="00083C97" w:rsidRPr="00A75D51" w:rsidRDefault="00083C97" w:rsidP="00083C97">
      <w:pPr>
        <w:pStyle w:val="ListParagraph"/>
        <w:numPr>
          <w:ilvl w:val="0"/>
          <w:numId w:val="44"/>
        </w:numPr>
        <w:spacing w:after="160" w:line="259" w:lineRule="auto"/>
        <w:contextualSpacing/>
        <w:rPr>
          <w:rFonts w:cs="Arial"/>
          <w:szCs w:val="24"/>
        </w:rPr>
      </w:pPr>
      <w:r w:rsidRPr="00A75D51">
        <w:rPr>
          <w:rFonts w:cs="Arial"/>
          <w:szCs w:val="24"/>
        </w:rPr>
        <w:t>Request useful documents such as policies, leaflets, letters etc.</w:t>
      </w:r>
    </w:p>
    <w:p w14:paraId="7DD0A41F" w14:textId="77777777" w:rsidR="00083C97" w:rsidRDefault="00083C97" w:rsidP="00083C97">
      <w:pPr>
        <w:pStyle w:val="ListParagraph"/>
        <w:numPr>
          <w:ilvl w:val="0"/>
          <w:numId w:val="44"/>
        </w:numPr>
        <w:spacing w:after="160" w:line="259" w:lineRule="auto"/>
        <w:contextualSpacing/>
        <w:rPr>
          <w:rFonts w:cs="Arial"/>
          <w:szCs w:val="24"/>
        </w:rPr>
      </w:pPr>
      <w:r w:rsidRPr="00A75D51">
        <w:rPr>
          <w:rFonts w:cs="Arial"/>
          <w:szCs w:val="24"/>
        </w:rPr>
        <w:t>Request to speak to relevant staff</w:t>
      </w:r>
    </w:p>
    <w:p w14:paraId="483521DD" w14:textId="77777777" w:rsidR="00083C97" w:rsidRPr="00E66292" w:rsidRDefault="00083C97" w:rsidP="00083C97">
      <w:pPr>
        <w:pStyle w:val="ListParagraph"/>
        <w:numPr>
          <w:ilvl w:val="0"/>
          <w:numId w:val="0"/>
        </w:numPr>
        <w:ind w:left="357"/>
        <w:rPr>
          <w:rFonts w:cs="Arial"/>
          <w:szCs w:val="24"/>
        </w:rPr>
      </w:pPr>
    </w:p>
    <w:p w14:paraId="3960E4A4" w14:textId="77777777" w:rsidR="00083C97" w:rsidRDefault="00083C97" w:rsidP="00083C97">
      <w:pPr>
        <w:pStyle w:val="Heading3"/>
      </w:pPr>
      <w:r>
        <w:t>Financial matters</w:t>
      </w:r>
    </w:p>
    <w:p w14:paraId="55303ABF" w14:textId="77777777" w:rsidR="00083C97" w:rsidRDefault="00083C97" w:rsidP="00083C97">
      <w:pPr>
        <w:rPr>
          <w:rFonts w:cs="Arial"/>
          <w:szCs w:val="24"/>
        </w:rPr>
      </w:pPr>
      <w:r w:rsidRPr="14ECCBD7">
        <w:rPr>
          <w:rFonts w:cs="Arial"/>
          <w:szCs w:val="24"/>
        </w:rPr>
        <w:t xml:space="preserve">Scrutiny Team members will be reimbursed for any travel expenses incurred. </w:t>
      </w:r>
    </w:p>
    <w:p w14:paraId="685E189D" w14:textId="77777777" w:rsidR="00083C97" w:rsidRDefault="00083C97" w:rsidP="00083C97">
      <w:pPr>
        <w:pStyle w:val="Heading3"/>
      </w:pPr>
      <w:r w:rsidRPr="00BB4D91">
        <w:t>Values</w:t>
      </w:r>
    </w:p>
    <w:p w14:paraId="7CE338A4" w14:textId="77777777" w:rsidR="00083C97" w:rsidRPr="00CB559A" w:rsidRDefault="00083C97" w:rsidP="00083C97">
      <w:pPr>
        <w:rPr>
          <w:rFonts w:cs="Arial"/>
          <w:szCs w:val="24"/>
        </w:rPr>
      </w:pPr>
      <w:r w:rsidRPr="14ECCBD7">
        <w:rPr>
          <w:rFonts w:cs="Arial"/>
          <w:szCs w:val="24"/>
        </w:rPr>
        <w:t>The Scrutiny Team will work in line with the following values:</w:t>
      </w:r>
    </w:p>
    <w:p w14:paraId="3400E437" w14:textId="77777777" w:rsidR="00083C97" w:rsidRPr="00CB559A" w:rsidRDefault="00083C97" w:rsidP="00083C97">
      <w:pPr>
        <w:pStyle w:val="ListParagraph"/>
        <w:numPr>
          <w:ilvl w:val="0"/>
          <w:numId w:val="34"/>
        </w:numPr>
        <w:spacing w:after="160" w:line="259" w:lineRule="auto"/>
        <w:contextualSpacing/>
        <w:rPr>
          <w:rFonts w:cs="Arial"/>
          <w:szCs w:val="24"/>
        </w:rPr>
      </w:pPr>
      <w:r w:rsidRPr="14ECCBD7">
        <w:rPr>
          <w:rFonts w:cs="Arial"/>
          <w:szCs w:val="24"/>
        </w:rPr>
        <w:t xml:space="preserve">Members of the Scrutiny Team must act with openness, </w:t>
      </w:r>
      <w:proofErr w:type="gramStart"/>
      <w:r w:rsidRPr="14ECCBD7">
        <w:rPr>
          <w:rFonts w:cs="Arial"/>
          <w:szCs w:val="24"/>
        </w:rPr>
        <w:t>honesty</w:t>
      </w:r>
      <w:proofErr w:type="gramEnd"/>
      <w:r w:rsidRPr="14ECCBD7">
        <w:rPr>
          <w:rFonts w:cs="Arial"/>
          <w:szCs w:val="24"/>
        </w:rPr>
        <w:t xml:space="preserve"> and integrity</w:t>
      </w:r>
    </w:p>
    <w:p w14:paraId="213FD68B" w14:textId="77777777" w:rsidR="00083C97" w:rsidRDefault="00083C97" w:rsidP="00083C97">
      <w:pPr>
        <w:pStyle w:val="ListParagraph"/>
        <w:numPr>
          <w:ilvl w:val="0"/>
          <w:numId w:val="34"/>
        </w:numPr>
        <w:spacing w:after="160" w:line="259" w:lineRule="auto"/>
        <w:contextualSpacing/>
        <w:rPr>
          <w:rFonts w:cs="Arial"/>
          <w:szCs w:val="24"/>
        </w:rPr>
      </w:pPr>
      <w:r w:rsidRPr="6AA39819">
        <w:rPr>
          <w:rFonts w:cs="Arial"/>
          <w:szCs w:val="24"/>
        </w:rPr>
        <w:t>They must add value to the business</w:t>
      </w:r>
    </w:p>
    <w:p w14:paraId="29164DB1" w14:textId="77777777" w:rsidR="00083C97" w:rsidRPr="00CB559A" w:rsidRDefault="00083C97" w:rsidP="00083C97">
      <w:pPr>
        <w:pStyle w:val="ListParagraph"/>
        <w:numPr>
          <w:ilvl w:val="0"/>
          <w:numId w:val="34"/>
        </w:numPr>
        <w:spacing w:after="160" w:line="259" w:lineRule="auto"/>
        <w:contextualSpacing/>
        <w:rPr>
          <w:rFonts w:cs="Arial"/>
          <w:szCs w:val="24"/>
        </w:rPr>
      </w:pPr>
      <w:r w:rsidRPr="14ECCBD7">
        <w:rPr>
          <w:rFonts w:cs="Arial"/>
          <w:szCs w:val="24"/>
        </w:rPr>
        <w:t>All Scrutiny Team members must keep in mind it’s focus and responsibilities</w:t>
      </w:r>
    </w:p>
    <w:p w14:paraId="57AF45CF" w14:textId="77777777" w:rsidR="00083C97" w:rsidRDefault="00083C97" w:rsidP="00083C97">
      <w:pPr>
        <w:pStyle w:val="ListParagraph"/>
        <w:numPr>
          <w:ilvl w:val="0"/>
          <w:numId w:val="34"/>
        </w:numPr>
        <w:spacing w:after="160" w:line="259" w:lineRule="auto"/>
        <w:contextualSpacing/>
        <w:rPr>
          <w:rFonts w:cs="Arial"/>
          <w:szCs w:val="24"/>
        </w:rPr>
      </w:pPr>
      <w:r w:rsidRPr="14ECCBD7">
        <w:rPr>
          <w:rFonts w:cs="Arial"/>
          <w:szCs w:val="24"/>
        </w:rPr>
        <w:t xml:space="preserve">The Scrutiny Team must </w:t>
      </w:r>
      <w:proofErr w:type="gramStart"/>
      <w:r w:rsidRPr="14ECCBD7">
        <w:rPr>
          <w:rFonts w:cs="Arial"/>
          <w:szCs w:val="24"/>
        </w:rPr>
        <w:t>take into account</w:t>
      </w:r>
      <w:proofErr w:type="gramEnd"/>
      <w:r w:rsidRPr="14ECCBD7">
        <w:rPr>
          <w:rFonts w:cs="Arial"/>
          <w:szCs w:val="24"/>
        </w:rPr>
        <w:t xml:space="preserve"> value for money and resources in their recommendations</w:t>
      </w:r>
    </w:p>
    <w:p w14:paraId="7A15ED1D" w14:textId="77777777" w:rsidR="00083C97" w:rsidRDefault="00083C97" w:rsidP="00083C97">
      <w:pPr>
        <w:pStyle w:val="ListParagraph"/>
        <w:numPr>
          <w:ilvl w:val="0"/>
          <w:numId w:val="34"/>
        </w:numPr>
        <w:spacing w:after="160" w:line="259" w:lineRule="auto"/>
        <w:contextualSpacing/>
        <w:rPr>
          <w:rFonts w:cs="Arial"/>
          <w:szCs w:val="24"/>
        </w:rPr>
      </w:pPr>
      <w:r w:rsidRPr="14ECCBD7">
        <w:rPr>
          <w:rFonts w:cs="Arial"/>
          <w:szCs w:val="24"/>
        </w:rPr>
        <w:t xml:space="preserve">The Scrutiny Team’s reports, recommendations or presentations must be balanced, evidence-based and </w:t>
      </w:r>
      <w:proofErr w:type="gramStart"/>
      <w:r w:rsidRPr="14ECCBD7">
        <w:rPr>
          <w:rFonts w:cs="Arial"/>
          <w:szCs w:val="24"/>
        </w:rPr>
        <w:t>take into account</w:t>
      </w:r>
      <w:proofErr w:type="gramEnd"/>
      <w:r w:rsidRPr="14ECCBD7">
        <w:rPr>
          <w:rFonts w:cs="Arial"/>
          <w:szCs w:val="24"/>
        </w:rPr>
        <w:t xml:space="preserve"> regulatory standards and good practice </w:t>
      </w:r>
    </w:p>
    <w:p w14:paraId="60014510" w14:textId="7F579574" w:rsidR="00083C97" w:rsidRPr="00083C97" w:rsidRDefault="00083C97" w:rsidP="00083C97">
      <w:pPr>
        <w:pStyle w:val="ListParagraph"/>
        <w:numPr>
          <w:ilvl w:val="0"/>
          <w:numId w:val="34"/>
        </w:numPr>
        <w:spacing w:after="160" w:line="259" w:lineRule="auto"/>
        <w:contextualSpacing/>
        <w:rPr>
          <w:rFonts w:cs="Arial"/>
          <w:szCs w:val="24"/>
        </w:rPr>
      </w:pPr>
      <w:r w:rsidRPr="14ECCBD7">
        <w:rPr>
          <w:rFonts w:cs="Arial"/>
          <w:szCs w:val="24"/>
        </w:rPr>
        <w:t xml:space="preserve">The Team must have respect for final decisions made by Longhurst Group, Longhurst Group Customer </w:t>
      </w:r>
      <w:proofErr w:type="gramStart"/>
      <w:r w:rsidRPr="14ECCBD7">
        <w:rPr>
          <w:rFonts w:cs="Arial"/>
          <w:szCs w:val="24"/>
        </w:rPr>
        <w:t>Forum</w:t>
      </w:r>
      <w:proofErr w:type="gramEnd"/>
      <w:r w:rsidRPr="14ECCBD7">
        <w:rPr>
          <w:rFonts w:cs="Arial"/>
          <w:szCs w:val="24"/>
        </w:rPr>
        <w:t xml:space="preserve"> and the Board. </w:t>
      </w:r>
    </w:p>
    <w:p w14:paraId="2BC363C3" w14:textId="77777777" w:rsidR="00083C97" w:rsidRDefault="00083C97" w:rsidP="00083C97">
      <w:pPr>
        <w:pStyle w:val="Heading3"/>
      </w:pPr>
      <w:r w:rsidRPr="00BB4D91">
        <w:t>Reporting</w:t>
      </w:r>
    </w:p>
    <w:p w14:paraId="01D6E75E" w14:textId="77777777" w:rsidR="00083C97" w:rsidRDefault="00083C97" w:rsidP="00083C97">
      <w:pPr>
        <w:ind w:left="360"/>
        <w:rPr>
          <w:rFonts w:cs="Arial"/>
          <w:szCs w:val="24"/>
        </w:rPr>
      </w:pPr>
      <w:r w:rsidRPr="14ECCBD7">
        <w:rPr>
          <w:rFonts w:cs="Arial"/>
          <w:szCs w:val="24"/>
        </w:rPr>
        <w:t xml:space="preserve">The Scrutiny Team will be required to </w:t>
      </w:r>
    </w:p>
    <w:p w14:paraId="2C76A51E" w14:textId="77777777" w:rsidR="00083C97" w:rsidRPr="00A75D51" w:rsidRDefault="00083C97" w:rsidP="00083C97">
      <w:pPr>
        <w:pStyle w:val="ListParagraph"/>
        <w:numPr>
          <w:ilvl w:val="0"/>
          <w:numId w:val="45"/>
        </w:numPr>
        <w:spacing w:after="160" w:line="259" w:lineRule="auto"/>
        <w:contextualSpacing/>
        <w:rPr>
          <w:rFonts w:cs="Arial"/>
          <w:szCs w:val="24"/>
        </w:rPr>
      </w:pPr>
      <w:r w:rsidRPr="00A75D51">
        <w:rPr>
          <w:rFonts w:cs="Arial"/>
          <w:szCs w:val="24"/>
        </w:rPr>
        <w:t xml:space="preserve">Report on their findings and recommendations explaining the reasons for the service review, methods used, evidence how they came to their recommendations and the outcome of their recommendations. </w:t>
      </w:r>
    </w:p>
    <w:p w14:paraId="5EA92A91" w14:textId="77777777" w:rsidR="00083C97" w:rsidRPr="00A75D51" w:rsidRDefault="00083C97" w:rsidP="00083C97">
      <w:pPr>
        <w:pStyle w:val="ListParagraph"/>
        <w:numPr>
          <w:ilvl w:val="0"/>
          <w:numId w:val="45"/>
        </w:numPr>
        <w:spacing w:after="160" w:line="259" w:lineRule="auto"/>
        <w:contextualSpacing/>
        <w:rPr>
          <w:rFonts w:cs="Arial"/>
          <w:szCs w:val="24"/>
        </w:rPr>
      </w:pPr>
      <w:r w:rsidRPr="00A75D51">
        <w:rPr>
          <w:rFonts w:cs="Arial"/>
          <w:szCs w:val="24"/>
        </w:rPr>
        <w:t xml:space="preserve">Report on their activities so that this can be used in customer communications, annual reports etc. </w:t>
      </w:r>
    </w:p>
    <w:p w14:paraId="1AD2F623" w14:textId="77777777" w:rsidR="00083C97" w:rsidRPr="00A75D51" w:rsidRDefault="00083C97" w:rsidP="00083C97">
      <w:pPr>
        <w:pStyle w:val="ListParagraph"/>
        <w:numPr>
          <w:ilvl w:val="0"/>
          <w:numId w:val="45"/>
        </w:numPr>
        <w:spacing w:after="160" w:line="259" w:lineRule="auto"/>
        <w:contextualSpacing/>
        <w:rPr>
          <w:rFonts w:cs="Arial"/>
          <w:szCs w:val="24"/>
        </w:rPr>
      </w:pPr>
      <w:r w:rsidRPr="00A75D51">
        <w:rPr>
          <w:rFonts w:cs="Arial"/>
          <w:szCs w:val="24"/>
        </w:rPr>
        <w:t>They may be asked to present to colleagues or other groups such as the Board or Longhurst Group Customer Forum</w:t>
      </w:r>
    </w:p>
    <w:p w14:paraId="2A39610D" w14:textId="77777777" w:rsidR="00083C97" w:rsidRPr="00083C97" w:rsidRDefault="00083C97" w:rsidP="00083C97">
      <w:pPr>
        <w:ind w:left="357" w:hanging="357"/>
        <w:rPr>
          <w:rFonts w:cs="Arial"/>
          <w:szCs w:val="24"/>
        </w:rPr>
      </w:pPr>
    </w:p>
    <w:p w14:paraId="764CFC5F" w14:textId="77777777" w:rsidR="00083C97" w:rsidRDefault="00083C97" w:rsidP="00083C97">
      <w:pPr>
        <w:pStyle w:val="Heading3"/>
      </w:pPr>
      <w:r w:rsidRPr="00BB4D91">
        <w:t>Monitoring and reviewing</w:t>
      </w:r>
    </w:p>
    <w:p w14:paraId="027AC1C0" w14:textId="77777777" w:rsidR="00083C97" w:rsidRPr="004B235F" w:rsidRDefault="00083C97" w:rsidP="00083C97">
      <w:pPr>
        <w:ind w:left="360"/>
        <w:rPr>
          <w:rFonts w:cs="Arial"/>
          <w:szCs w:val="24"/>
        </w:rPr>
      </w:pPr>
      <w:r w:rsidRPr="004B235F">
        <w:rPr>
          <w:rFonts w:cs="Arial"/>
          <w:szCs w:val="24"/>
        </w:rPr>
        <w:t xml:space="preserve">As a part of the </w:t>
      </w:r>
      <w:r>
        <w:rPr>
          <w:rFonts w:cs="Arial"/>
          <w:szCs w:val="24"/>
        </w:rPr>
        <w:t xml:space="preserve">service </w:t>
      </w:r>
      <w:r w:rsidRPr="004B235F">
        <w:rPr>
          <w:rFonts w:cs="Arial"/>
          <w:szCs w:val="24"/>
        </w:rPr>
        <w:t xml:space="preserve">review, a process will be created to routinely monitor progress of the recommendations put forward. </w:t>
      </w:r>
    </w:p>
    <w:p w14:paraId="3A679255" w14:textId="77777777" w:rsidR="00083C97" w:rsidRPr="004B235F" w:rsidRDefault="00083C97" w:rsidP="00083C97">
      <w:pPr>
        <w:ind w:left="360"/>
        <w:rPr>
          <w:rFonts w:cs="Arial"/>
          <w:szCs w:val="24"/>
        </w:rPr>
      </w:pPr>
      <w:r w:rsidRPr="004B235F">
        <w:rPr>
          <w:rFonts w:cs="Arial"/>
          <w:szCs w:val="24"/>
        </w:rPr>
        <w:t>Members should allow a fair timescale for recommendations to be reviewed</w:t>
      </w:r>
      <w:r>
        <w:rPr>
          <w:rFonts w:cs="Arial"/>
          <w:szCs w:val="24"/>
        </w:rPr>
        <w:t xml:space="preserve"> and any changes to be put into practice</w:t>
      </w:r>
      <w:r w:rsidRPr="004B235F">
        <w:rPr>
          <w:rFonts w:cs="Arial"/>
          <w:szCs w:val="24"/>
        </w:rPr>
        <w:t xml:space="preserve">. </w:t>
      </w:r>
    </w:p>
    <w:p w14:paraId="7C0AE719" w14:textId="7152A8A2" w:rsidR="00083C97" w:rsidRDefault="00083C97" w:rsidP="00083C97">
      <w:pPr>
        <w:ind w:left="360"/>
        <w:rPr>
          <w:rFonts w:cs="Arial"/>
          <w:szCs w:val="24"/>
        </w:rPr>
      </w:pPr>
      <w:r w:rsidRPr="14ECCBD7">
        <w:rPr>
          <w:rFonts w:cs="Arial"/>
          <w:szCs w:val="24"/>
        </w:rPr>
        <w:lastRenderedPageBreak/>
        <w:t xml:space="preserve">The Scrutiny Team will be given feedback on all recommendations detailing how they will be put into practice or advising why if they cannot be accepted. </w:t>
      </w:r>
    </w:p>
    <w:p w14:paraId="4950A87C" w14:textId="77777777" w:rsidR="00083C97" w:rsidRPr="00E66292" w:rsidRDefault="00083C97" w:rsidP="00083C97">
      <w:pPr>
        <w:pStyle w:val="Heading3"/>
      </w:pPr>
      <w:r w:rsidRPr="00E66292">
        <w:t>Frequency of meetings</w:t>
      </w:r>
    </w:p>
    <w:p w14:paraId="365C875F" w14:textId="77777777" w:rsidR="00083C97" w:rsidRPr="00E66292" w:rsidRDefault="00083C97" w:rsidP="00083C97">
      <w:pPr>
        <w:rPr>
          <w:rFonts w:cs="Arial"/>
          <w:szCs w:val="24"/>
        </w:rPr>
      </w:pPr>
      <w:r w:rsidRPr="14ECCBD7">
        <w:rPr>
          <w:rFonts w:cs="Arial"/>
          <w:szCs w:val="24"/>
        </w:rPr>
        <w:t xml:space="preserve">The frequency of meetings will depend on the review taking place and how much time is required. The Scrutiny Team will determine how much time they need and agree how often they would like to meet. </w:t>
      </w:r>
    </w:p>
    <w:p w14:paraId="16C217B0" w14:textId="77777777" w:rsidR="00083C97" w:rsidRPr="00716E8C" w:rsidRDefault="00083C97" w:rsidP="00083C97">
      <w:pPr>
        <w:rPr>
          <w:rFonts w:cs="Arial"/>
          <w:szCs w:val="24"/>
        </w:rPr>
      </w:pPr>
      <w:r w:rsidRPr="14ECCBD7">
        <w:rPr>
          <w:rFonts w:cs="Arial"/>
          <w:szCs w:val="24"/>
        </w:rPr>
        <w:t xml:space="preserve">Member’s work, family and other commitments must be taken into consideration and meetings need to be agreed with </w:t>
      </w:r>
      <w:proofErr w:type="gramStart"/>
      <w:r w:rsidRPr="14ECCBD7">
        <w:rPr>
          <w:rFonts w:cs="Arial"/>
          <w:szCs w:val="24"/>
        </w:rPr>
        <w:t>the majority of</w:t>
      </w:r>
      <w:proofErr w:type="gramEnd"/>
      <w:r w:rsidRPr="14ECCBD7">
        <w:rPr>
          <w:rFonts w:cs="Arial"/>
          <w:szCs w:val="24"/>
        </w:rPr>
        <w:t xml:space="preserve"> the Team. </w:t>
      </w:r>
    </w:p>
    <w:p w14:paraId="2F137C0D" w14:textId="77777777" w:rsidR="00083C97" w:rsidRDefault="00083C97" w:rsidP="00083C97">
      <w:pPr>
        <w:pStyle w:val="Heading3"/>
      </w:pPr>
      <w:r>
        <w:t>Quorum</w:t>
      </w:r>
    </w:p>
    <w:p w14:paraId="198AD2A5" w14:textId="77777777" w:rsidR="00083C97" w:rsidRPr="00716E8C" w:rsidRDefault="00083C97" w:rsidP="00083C97">
      <w:pPr>
        <w:rPr>
          <w:rFonts w:cs="Arial"/>
          <w:szCs w:val="24"/>
        </w:rPr>
      </w:pPr>
      <w:r w:rsidRPr="00716E8C">
        <w:rPr>
          <w:rFonts w:cs="Arial"/>
          <w:szCs w:val="24"/>
        </w:rPr>
        <w:t xml:space="preserve">The meeting quorum (number of people needed to make decisions) will be half of the current membership. </w:t>
      </w:r>
    </w:p>
    <w:p w14:paraId="41703893" w14:textId="31737BA5" w:rsidR="00083C97" w:rsidRPr="00083C97" w:rsidRDefault="00083C97" w:rsidP="00083C97">
      <w:pPr>
        <w:pStyle w:val="Heading3"/>
      </w:pPr>
      <w:r>
        <w:t xml:space="preserve">Safeguarding </w:t>
      </w:r>
    </w:p>
    <w:p w14:paraId="0937368C" w14:textId="77777777" w:rsidR="00083C97" w:rsidRPr="00E66292" w:rsidRDefault="00083C97" w:rsidP="00083C97">
      <w:pPr>
        <w:pStyle w:val="ListParagraph"/>
        <w:numPr>
          <w:ilvl w:val="0"/>
          <w:numId w:val="46"/>
        </w:numPr>
        <w:spacing w:after="160" w:line="259" w:lineRule="auto"/>
        <w:contextualSpacing/>
        <w:rPr>
          <w:rFonts w:cs="Arial"/>
          <w:szCs w:val="24"/>
        </w:rPr>
      </w:pPr>
      <w:r w:rsidRPr="00E66292">
        <w:rPr>
          <w:rFonts w:cs="Arial"/>
          <w:szCs w:val="24"/>
        </w:rPr>
        <w:t>Skills based recruitment process</w:t>
      </w:r>
    </w:p>
    <w:p w14:paraId="263455DA" w14:textId="77777777" w:rsidR="00083C97" w:rsidRPr="00E66292" w:rsidRDefault="00083C97" w:rsidP="00083C97">
      <w:pPr>
        <w:pStyle w:val="ListParagraph"/>
        <w:numPr>
          <w:ilvl w:val="0"/>
          <w:numId w:val="46"/>
        </w:numPr>
        <w:spacing w:after="160" w:line="259" w:lineRule="auto"/>
        <w:contextualSpacing/>
        <w:rPr>
          <w:rFonts w:cs="Arial"/>
          <w:szCs w:val="24"/>
        </w:rPr>
      </w:pPr>
      <w:r w:rsidRPr="00E66292">
        <w:rPr>
          <w:rFonts w:cs="Arial"/>
          <w:szCs w:val="24"/>
        </w:rPr>
        <w:t>An enforceable code of conduct and confidentiality agreement</w:t>
      </w:r>
    </w:p>
    <w:p w14:paraId="40CE607D" w14:textId="77777777" w:rsidR="00083C97" w:rsidRPr="00E66292" w:rsidRDefault="00083C97" w:rsidP="00083C97">
      <w:pPr>
        <w:pStyle w:val="ListParagraph"/>
        <w:numPr>
          <w:ilvl w:val="0"/>
          <w:numId w:val="46"/>
        </w:numPr>
        <w:spacing w:after="160" w:line="259" w:lineRule="auto"/>
        <w:contextualSpacing/>
        <w:rPr>
          <w:rFonts w:cs="Arial"/>
          <w:szCs w:val="24"/>
        </w:rPr>
      </w:pPr>
      <w:r w:rsidRPr="00E66292">
        <w:rPr>
          <w:rFonts w:cs="Arial"/>
          <w:szCs w:val="24"/>
        </w:rPr>
        <w:t>Support from the Customer Engagement Team</w:t>
      </w:r>
    </w:p>
    <w:p w14:paraId="48588283" w14:textId="77777777" w:rsidR="00083C97" w:rsidRPr="00E66292" w:rsidRDefault="00083C97" w:rsidP="00083C97">
      <w:pPr>
        <w:pStyle w:val="ListParagraph"/>
        <w:numPr>
          <w:ilvl w:val="0"/>
          <w:numId w:val="46"/>
        </w:numPr>
        <w:spacing w:after="160" w:line="259" w:lineRule="auto"/>
        <w:contextualSpacing/>
        <w:rPr>
          <w:rFonts w:cs="Arial"/>
          <w:szCs w:val="24"/>
        </w:rPr>
      </w:pPr>
      <w:bookmarkStart w:id="2" w:name="_Int_iEZlp6dX"/>
      <w:proofErr w:type="gramStart"/>
      <w:r w:rsidRPr="2ADA2944">
        <w:rPr>
          <w:rFonts w:cs="Arial"/>
          <w:szCs w:val="24"/>
        </w:rPr>
        <w:t>Three month</w:t>
      </w:r>
      <w:bookmarkEnd w:id="2"/>
      <w:proofErr w:type="gramEnd"/>
      <w:r w:rsidRPr="2ADA2944">
        <w:rPr>
          <w:rFonts w:cs="Arial"/>
          <w:szCs w:val="24"/>
        </w:rPr>
        <w:t xml:space="preserve"> probation period and appraisals every six months</w:t>
      </w:r>
    </w:p>
    <w:p w14:paraId="6B4812C5" w14:textId="70F1E92D" w:rsidR="00083C97" w:rsidRPr="00083C97" w:rsidRDefault="00083C97" w:rsidP="00083C97">
      <w:pPr>
        <w:pStyle w:val="ListParagraph"/>
        <w:numPr>
          <w:ilvl w:val="0"/>
          <w:numId w:val="46"/>
        </w:numPr>
        <w:spacing w:after="160" w:line="259" w:lineRule="auto"/>
        <w:contextualSpacing/>
        <w:rPr>
          <w:rFonts w:cs="Arial"/>
          <w:szCs w:val="24"/>
        </w:rPr>
      </w:pPr>
      <w:r w:rsidRPr="14ECCBD7">
        <w:rPr>
          <w:rFonts w:cs="Arial"/>
          <w:szCs w:val="24"/>
        </w:rPr>
        <w:t>The ability for an independent review of the Scrutiny Team</w:t>
      </w:r>
    </w:p>
    <w:p w14:paraId="4704F9BD" w14:textId="77777777" w:rsidR="00083C97" w:rsidRDefault="00083C97" w:rsidP="00083C97">
      <w:pPr>
        <w:pStyle w:val="Heading3"/>
      </w:pPr>
      <w:r>
        <w:t>Equality and diversity</w:t>
      </w:r>
    </w:p>
    <w:p w14:paraId="4D92A391" w14:textId="0B17014B" w:rsidR="00083C97" w:rsidRPr="002A5DC8" w:rsidRDefault="00083C97" w:rsidP="00083C97">
      <w:pPr>
        <w:rPr>
          <w:sz w:val="18"/>
          <w:szCs w:val="18"/>
          <w:lang w:eastAsia="en-GB"/>
        </w:rPr>
      </w:pPr>
      <w:r w:rsidRPr="002A5DC8">
        <w:rPr>
          <w:lang w:eastAsia="en-GB"/>
        </w:rPr>
        <w:t xml:space="preserve">Longhurst Group encourage fair and equal treatment for all, regardless of race, colour, ethnic or national origin, religion, gender, physical or mental disability, appearance, political affiliation, sexuality, </w:t>
      </w:r>
      <w:proofErr w:type="gramStart"/>
      <w:r w:rsidRPr="002A5DC8">
        <w:rPr>
          <w:lang w:eastAsia="en-GB"/>
        </w:rPr>
        <w:t>age</w:t>
      </w:r>
      <w:proofErr w:type="gramEnd"/>
      <w:r w:rsidRPr="002A5DC8">
        <w:rPr>
          <w:lang w:eastAsia="en-GB"/>
        </w:rPr>
        <w:t xml:space="preserve"> or class.</w:t>
      </w:r>
    </w:p>
    <w:p w14:paraId="0D99C0BB" w14:textId="77777777" w:rsidR="00083C97" w:rsidRPr="002A5DC8" w:rsidRDefault="00083C97" w:rsidP="00083C97">
      <w:pPr>
        <w:rPr>
          <w:sz w:val="18"/>
          <w:szCs w:val="18"/>
          <w:lang w:eastAsia="en-GB"/>
        </w:rPr>
      </w:pPr>
      <w:r w:rsidRPr="002A5DC8">
        <w:rPr>
          <w:lang w:eastAsia="en-GB"/>
        </w:rPr>
        <w:t>Longhurst Group will identify obstacles that may prevent customers from contributing and will endeavour to find solutions to enable customers to contribute to its work.</w:t>
      </w:r>
    </w:p>
    <w:p w14:paraId="532127C1" w14:textId="77777777" w:rsidR="00A27B9C" w:rsidRDefault="00A27B9C" w:rsidP="005206DE">
      <w:pPr>
        <w:pStyle w:val="Heading2"/>
      </w:pPr>
    </w:p>
    <w:p w14:paraId="7D7852E6" w14:textId="631CBF0D" w:rsidR="005206DE" w:rsidRPr="00BC7969" w:rsidRDefault="005206DE" w:rsidP="00BC7969">
      <w:pPr>
        <w:jc w:val="center"/>
        <w:rPr>
          <w:szCs w:val="24"/>
        </w:rPr>
      </w:pPr>
    </w:p>
    <w:sectPr w:rsidR="005206DE" w:rsidRPr="00BC7969" w:rsidSect="005206DE">
      <w:headerReference w:type="default" r:id="rId11"/>
      <w:footerReference w:type="default" r:id="rId12"/>
      <w:headerReference w:type="first" r:id="rId13"/>
      <w:type w:val="continuous"/>
      <w:pgSz w:w="11906" w:h="16838"/>
      <w:pgMar w:top="1985" w:right="1133" w:bottom="1134" w:left="1134"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4CDF9" w14:textId="77777777" w:rsidR="00D61078" w:rsidRDefault="00D61078" w:rsidP="00A344C3">
      <w:pPr>
        <w:spacing w:after="0"/>
      </w:pPr>
      <w:r>
        <w:separator/>
      </w:r>
    </w:p>
  </w:endnote>
  <w:endnote w:type="continuationSeparator" w:id="0">
    <w:p w14:paraId="066C3B6F" w14:textId="77777777" w:rsidR="00D61078" w:rsidRDefault="00D61078" w:rsidP="00A344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0E3D8" w14:textId="77777777" w:rsidR="00291731" w:rsidRPr="00587E88" w:rsidRDefault="00291731" w:rsidP="00A344C3">
    <w:pPr>
      <w:pStyle w:val="Footer"/>
      <w:tabs>
        <w:tab w:val="clear" w:pos="4513"/>
        <w:tab w:val="clear" w:pos="9026"/>
        <w:tab w:val="right" w:pos="9617"/>
      </w:tabs>
      <w:rPr>
        <w:noProof/>
        <w:color w:val="572A86"/>
      </w:rPr>
    </w:pPr>
  </w:p>
  <w:tbl>
    <w:tblPr>
      <w:tblStyle w:val="TableGrid"/>
      <w:tblW w:w="0" w:type="auto"/>
      <w:tblInd w:w="0" w:type="dxa"/>
      <w:tblBorders>
        <w:top w:val="single" w:sz="4" w:space="0" w:color="E83F4B"/>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17"/>
    </w:tblGrid>
    <w:tr w:rsidR="00291731" w:rsidRPr="00587E88" w14:paraId="1492EC66" w14:textId="77777777" w:rsidTr="00587E88">
      <w:trPr>
        <w:trHeight w:val="397"/>
      </w:trPr>
      <w:tc>
        <w:tcPr>
          <w:tcW w:w="4390" w:type="dxa"/>
          <w:vAlign w:val="center"/>
        </w:tcPr>
        <w:sdt>
          <w:sdtPr>
            <w:rPr>
              <w:color w:val="572A86"/>
            </w:rPr>
            <w:id w:val="-1858343370"/>
            <w:docPartObj>
              <w:docPartGallery w:val="Page Numbers (Bottom of Page)"/>
              <w:docPartUnique/>
            </w:docPartObj>
          </w:sdtPr>
          <w:sdtEndPr>
            <w:rPr>
              <w:noProof/>
            </w:rPr>
          </w:sdtEndPr>
          <w:sdtContent>
            <w:p w14:paraId="16D1C437" w14:textId="77777777" w:rsidR="00291731" w:rsidRPr="00587E88" w:rsidRDefault="00291731" w:rsidP="00AB1A7D">
              <w:pPr>
                <w:pStyle w:val="Footer"/>
                <w:tabs>
                  <w:tab w:val="clear" w:pos="4513"/>
                  <w:tab w:val="clear" w:pos="9026"/>
                  <w:tab w:val="right" w:pos="9617"/>
                </w:tabs>
                <w:rPr>
                  <w:noProof/>
                  <w:color w:val="572A86"/>
                  <w:sz w:val="22"/>
                  <w:szCs w:val="22"/>
                </w:rPr>
              </w:pPr>
              <w:r w:rsidRPr="00587E88">
                <w:rPr>
                  <w:color w:val="572A86"/>
                </w:rPr>
                <w:fldChar w:fldCharType="begin"/>
              </w:r>
              <w:r w:rsidRPr="00587E88">
                <w:rPr>
                  <w:color w:val="572A86"/>
                </w:rPr>
                <w:instrText xml:space="preserve"> PAGE   \* MERGEFORMAT </w:instrText>
              </w:r>
              <w:r w:rsidRPr="00587E88">
                <w:rPr>
                  <w:color w:val="572A86"/>
                </w:rPr>
                <w:fldChar w:fldCharType="separate"/>
              </w:r>
              <w:r>
                <w:rPr>
                  <w:noProof/>
                  <w:color w:val="572A86"/>
                </w:rPr>
                <w:t>6</w:t>
              </w:r>
              <w:r w:rsidRPr="00587E88">
                <w:rPr>
                  <w:noProof/>
                  <w:color w:val="572A86"/>
                </w:rPr>
                <w:fldChar w:fldCharType="end"/>
              </w:r>
            </w:p>
          </w:sdtContent>
        </w:sdt>
      </w:tc>
      <w:tc>
        <w:tcPr>
          <w:tcW w:w="5217" w:type="dxa"/>
          <w:vAlign w:val="center"/>
        </w:tcPr>
        <w:p w14:paraId="0861374B" w14:textId="320B800C" w:rsidR="00291731" w:rsidRPr="00587E88" w:rsidRDefault="00D61078" w:rsidP="00AB1A7D">
          <w:pPr>
            <w:pStyle w:val="Footer"/>
            <w:tabs>
              <w:tab w:val="clear" w:pos="4513"/>
              <w:tab w:val="clear" w:pos="9026"/>
              <w:tab w:val="right" w:pos="9617"/>
            </w:tabs>
            <w:jc w:val="right"/>
            <w:rPr>
              <w:noProof/>
              <w:color w:val="572A86"/>
            </w:rPr>
          </w:pPr>
          <w:sdt>
            <w:sdtPr>
              <w:rPr>
                <w:rFonts w:cs="Arial"/>
                <w:i/>
                <w:noProof/>
                <w:color w:val="572A86"/>
              </w:rPr>
              <w:alias w:val="Title"/>
              <w:tag w:val=""/>
              <w:id w:val="-290052614"/>
              <w:placeholder>
                <w:docPart w:val="4C28797E92C8405F8A67FD94823C7081"/>
              </w:placeholder>
              <w:dataBinding w:prefixMappings="xmlns:ns0='http://purl.org/dc/elements/1.1/' xmlns:ns1='http://schemas.openxmlformats.org/package/2006/metadata/core-properties' " w:xpath="/ns1:coreProperties[1]/ns0:title[1]" w:storeItemID="{6C3C8BC8-F283-45AE-878A-BAB7291924A1}"/>
              <w:text/>
            </w:sdtPr>
            <w:sdtEndPr/>
            <w:sdtContent>
              <w:r w:rsidR="00291731">
                <w:rPr>
                  <w:rFonts w:cs="Arial"/>
                  <w:i/>
                  <w:noProof/>
                  <w:color w:val="572A86"/>
                </w:rPr>
                <w:t xml:space="preserve">Scrutiny </w:t>
              </w:r>
              <w:r w:rsidR="00083C97">
                <w:rPr>
                  <w:rFonts w:cs="Arial"/>
                  <w:i/>
                  <w:noProof/>
                  <w:color w:val="572A86"/>
                </w:rPr>
                <w:t>Team</w:t>
              </w:r>
              <w:r w:rsidR="004426E6">
                <w:rPr>
                  <w:rFonts w:cs="Arial"/>
                  <w:i/>
                  <w:noProof/>
                  <w:color w:val="572A86"/>
                </w:rPr>
                <w:t xml:space="preserve">  – </w:t>
              </w:r>
              <w:r w:rsidR="00083C97">
                <w:rPr>
                  <w:rFonts w:cs="Arial"/>
                  <w:i/>
                  <w:noProof/>
                  <w:color w:val="572A86"/>
                </w:rPr>
                <w:t>Terms of Reference</w:t>
              </w:r>
            </w:sdtContent>
          </w:sdt>
        </w:p>
      </w:tc>
    </w:tr>
  </w:tbl>
  <w:p w14:paraId="6383C8B7" w14:textId="77777777" w:rsidR="00291731" w:rsidRPr="00587E88" w:rsidRDefault="00291731" w:rsidP="00A344C3">
    <w:pPr>
      <w:pStyle w:val="Footer"/>
      <w:tabs>
        <w:tab w:val="clear" w:pos="4513"/>
        <w:tab w:val="clear" w:pos="9026"/>
        <w:tab w:val="right" w:pos="9617"/>
      </w:tabs>
      <w:rPr>
        <w:noProof/>
        <w:color w:val="572A86"/>
      </w:rPr>
    </w:pPr>
  </w:p>
  <w:p w14:paraId="51B7EF25" w14:textId="77777777" w:rsidR="00291731" w:rsidRPr="00587E88" w:rsidRDefault="00291731" w:rsidP="00A344C3">
    <w:pPr>
      <w:pStyle w:val="Footer"/>
      <w:jc w:val="right"/>
      <w:rPr>
        <w:color w:val="572A8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73E30" w14:textId="77777777" w:rsidR="00D61078" w:rsidRDefault="00D61078" w:rsidP="00A344C3">
      <w:pPr>
        <w:spacing w:after="0"/>
      </w:pPr>
      <w:r>
        <w:separator/>
      </w:r>
    </w:p>
  </w:footnote>
  <w:footnote w:type="continuationSeparator" w:id="0">
    <w:p w14:paraId="094448C0" w14:textId="77777777" w:rsidR="00D61078" w:rsidRDefault="00D61078" w:rsidP="00A344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78DAB" w14:textId="77777777" w:rsidR="00291731" w:rsidRDefault="00291731" w:rsidP="0005679A">
    <w:pPr>
      <w:pStyle w:val="Header"/>
      <w:jc w:val="right"/>
    </w:pPr>
    <w:r>
      <w:rPr>
        <w:noProof/>
        <w:color w:val="572A86"/>
        <w:lang w:eastAsia="en-GB"/>
      </w:rPr>
      <mc:AlternateContent>
        <mc:Choice Requires="wps">
          <w:drawing>
            <wp:anchor distT="0" distB="0" distL="114300" distR="114300" simplePos="0" relativeHeight="251659264" behindDoc="0" locked="0" layoutInCell="1" allowOverlap="1" wp14:anchorId="093C831A" wp14:editId="717E3E14">
              <wp:simplePos x="0" y="0"/>
              <wp:positionH relativeFrom="page">
                <wp:align>center</wp:align>
              </wp:positionH>
              <wp:positionV relativeFrom="paragraph">
                <wp:posOffset>516890</wp:posOffset>
              </wp:positionV>
              <wp:extent cx="6096000" cy="9236"/>
              <wp:effectExtent l="0" t="0" r="19050" b="29210"/>
              <wp:wrapNone/>
              <wp:docPr id="2" name="Straight Connector 2"/>
              <wp:cNvGraphicFramePr/>
              <a:graphic xmlns:a="http://schemas.openxmlformats.org/drawingml/2006/main">
                <a:graphicData uri="http://schemas.microsoft.com/office/word/2010/wordprocessingShape">
                  <wps:wsp>
                    <wps:cNvCnPr/>
                    <wps:spPr>
                      <a:xfrm>
                        <a:off x="0" y="0"/>
                        <a:ext cx="6096000" cy="9236"/>
                      </a:xfrm>
                      <a:prstGeom prst="line">
                        <a:avLst/>
                      </a:prstGeom>
                      <a:ln w="31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55044D">
            <v:line id="Straight Connector 2" style="position:absolute;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spid="_x0000_s1026" strokecolor="red" strokeweight=".25pt" from="0,40.7pt" to="480pt,41.45pt" w14:anchorId="451D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">
              <v:stroke joinstyle="miter"/>
              <w10:wrap anchorx="page"/>
            </v:line>
          </w:pict>
        </mc:Fallback>
      </mc:AlternateContent>
    </w:r>
    <w:r>
      <w:rPr>
        <w:noProof/>
        <w:lang w:eastAsia="en-GB"/>
      </w:rPr>
      <w:drawing>
        <wp:inline distT="0" distB="0" distL="0" distR="0" wp14:anchorId="5E2EA4E1" wp14:editId="0DBE6C54">
          <wp:extent cx="1215793" cy="504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nghurst Group logotype - LS -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1763" cy="51896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5C20D" w14:textId="77777777" w:rsidR="00291731" w:rsidRDefault="00291731" w:rsidP="0005679A">
    <w:pPr>
      <w:pStyle w:val="Header"/>
      <w:jc w:val="right"/>
    </w:pPr>
    <w:r>
      <w:rPr>
        <w:noProof/>
        <w:lang w:eastAsia="en-GB"/>
      </w:rPr>
      <w:drawing>
        <wp:inline distT="0" distB="0" distL="0" distR="0" wp14:anchorId="1A76D21C" wp14:editId="64D0A564">
          <wp:extent cx="1979553" cy="566947"/>
          <wp:effectExtent l="0" t="0" r="1905"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nghurst Group logotype - LS -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2978" cy="585112"/>
                  </a:xfrm>
                  <a:prstGeom prst="rect">
                    <a:avLst/>
                  </a:prstGeom>
                </pic:spPr>
              </pic:pic>
            </a:graphicData>
          </a:graphic>
        </wp:inline>
      </w:drawing>
    </w:r>
  </w:p>
  <w:p w14:paraId="0AD26570" w14:textId="77777777" w:rsidR="00291731" w:rsidRDefault="00291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D11AD"/>
    <w:multiLevelType w:val="hybridMultilevel"/>
    <w:tmpl w:val="FA449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401F2"/>
    <w:multiLevelType w:val="hybridMultilevel"/>
    <w:tmpl w:val="27346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B2033C"/>
    <w:multiLevelType w:val="hybridMultilevel"/>
    <w:tmpl w:val="6C4AB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1696B"/>
    <w:multiLevelType w:val="hybridMultilevel"/>
    <w:tmpl w:val="38D0CDD4"/>
    <w:lvl w:ilvl="0" w:tplc="FBB4DC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50E41"/>
    <w:multiLevelType w:val="multilevel"/>
    <w:tmpl w:val="F708A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275E6"/>
    <w:multiLevelType w:val="hybridMultilevel"/>
    <w:tmpl w:val="76B6B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81603C"/>
    <w:multiLevelType w:val="multilevel"/>
    <w:tmpl w:val="6D523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814DA"/>
    <w:multiLevelType w:val="hybridMultilevel"/>
    <w:tmpl w:val="487C33A0"/>
    <w:lvl w:ilvl="0" w:tplc="170EFC70">
      <w:start w:val="1"/>
      <w:numFmt w:val="upperLetter"/>
      <w:pStyle w:val="Appendices"/>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F950B8"/>
    <w:multiLevelType w:val="hybridMultilevel"/>
    <w:tmpl w:val="ED0A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97E0A"/>
    <w:multiLevelType w:val="hybridMultilevel"/>
    <w:tmpl w:val="3F12E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36127"/>
    <w:multiLevelType w:val="hybridMultilevel"/>
    <w:tmpl w:val="2020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97D42"/>
    <w:multiLevelType w:val="hybridMultilevel"/>
    <w:tmpl w:val="56347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C377A1"/>
    <w:multiLevelType w:val="hybridMultilevel"/>
    <w:tmpl w:val="07DA7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D101D"/>
    <w:multiLevelType w:val="hybridMultilevel"/>
    <w:tmpl w:val="C93C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1050C"/>
    <w:multiLevelType w:val="hybridMultilevel"/>
    <w:tmpl w:val="B68C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664F0"/>
    <w:multiLevelType w:val="hybridMultilevel"/>
    <w:tmpl w:val="4FCCD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96938"/>
    <w:multiLevelType w:val="hybridMultilevel"/>
    <w:tmpl w:val="9BAA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1711B"/>
    <w:multiLevelType w:val="hybridMultilevel"/>
    <w:tmpl w:val="F75E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1745D"/>
    <w:multiLevelType w:val="hybridMultilevel"/>
    <w:tmpl w:val="5366DE9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842048"/>
    <w:multiLevelType w:val="hybridMultilevel"/>
    <w:tmpl w:val="76867B4A"/>
    <w:lvl w:ilvl="0" w:tplc="46CA3B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807DFF"/>
    <w:multiLevelType w:val="hybridMultilevel"/>
    <w:tmpl w:val="B2A2A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0279E4"/>
    <w:multiLevelType w:val="hybridMultilevel"/>
    <w:tmpl w:val="010EBA9C"/>
    <w:lvl w:ilvl="0" w:tplc="865051C4">
      <w:start w:val="1"/>
      <w:numFmt w:val="bullet"/>
      <w:lvlText w:val=""/>
      <w:lvlJc w:val="left"/>
      <w:pPr>
        <w:tabs>
          <w:tab w:val="num" w:pos="360"/>
        </w:tabs>
        <w:ind w:left="360" w:hanging="360"/>
      </w:pPr>
      <w:rPr>
        <w:rFonts w:ascii="Symbol" w:hAnsi="Symbol" w:hint="default"/>
        <w:color w:val="auto"/>
      </w:rPr>
    </w:lvl>
    <w:lvl w:ilvl="1" w:tplc="67BE42AC">
      <w:start w:val="1"/>
      <w:numFmt w:val="bullet"/>
      <w:lvlText w:val=""/>
      <w:lvlJc w:val="left"/>
      <w:pPr>
        <w:tabs>
          <w:tab w:val="num" w:pos="717"/>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1531FF"/>
    <w:multiLevelType w:val="hybridMultilevel"/>
    <w:tmpl w:val="649A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15B1C"/>
    <w:multiLevelType w:val="hybridMultilevel"/>
    <w:tmpl w:val="8D50A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4820A9"/>
    <w:multiLevelType w:val="hybridMultilevel"/>
    <w:tmpl w:val="35742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CF0BE8"/>
    <w:multiLevelType w:val="hybridMultilevel"/>
    <w:tmpl w:val="002A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970987"/>
    <w:multiLevelType w:val="hybridMultilevel"/>
    <w:tmpl w:val="3E909E60"/>
    <w:lvl w:ilvl="0" w:tplc="B3402F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D40797"/>
    <w:multiLevelType w:val="hybridMultilevel"/>
    <w:tmpl w:val="A284277A"/>
    <w:lvl w:ilvl="0" w:tplc="1116B550">
      <w:start w:val="1"/>
      <w:numFmt w:val="decimal"/>
      <w:lvlText w:val="Appendix %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F429F4"/>
    <w:multiLevelType w:val="multilevel"/>
    <w:tmpl w:val="585667BA"/>
    <w:lvl w:ilvl="0">
      <w:start w:val="1"/>
      <w:numFmt w:val="decimal"/>
      <w:pStyle w:val="Heading3"/>
      <w:lvlText w:val="%1."/>
      <w:lvlJc w:val="left"/>
      <w:pPr>
        <w:ind w:left="360" w:hanging="360"/>
      </w:pPr>
      <w:rPr>
        <w:rFonts w:hint="default"/>
      </w:rPr>
    </w:lvl>
    <w:lvl w:ilvl="1">
      <w:start w:val="1"/>
      <w:numFmt w:val="decimal"/>
      <w:pStyle w:val="Numberedparalevel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6C346FD"/>
    <w:multiLevelType w:val="hybridMultilevel"/>
    <w:tmpl w:val="71BE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50145"/>
    <w:multiLevelType w:val="hybridMultilevel"/>
    <w:tmpl w:val="B10A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1572FF"/>
    <w:multiLevelType w:val="hybridMultilevel"/>
    <w:tmpl w:val="E466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2B5F43"/>
    <w:multiLevelType w:val="hybridMultilevel"/>
    <w:tmpl w:val="5EC8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014418"/>
    <w:multiLevelType w:val="hybridMultilevel"/>
    <w:tmpl w:val="F9A26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470A1"/>
    <w:multiLevelType w:val="multilevel"/>
    <w:tmpl w:val="39106E6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CB446B"/>
    <w:multiLevelType w:val="hybridMultilevel"/>
    <w:tmpl w:val="89006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6B4891"/>
    <w:multiLevelType w:val="hybridMultilevel"/>
    <w:tmpl w:val="7596919A"/>
    <w:lvl w:ilvl="0" w:tplc="E1D0A910">
      <w:start w:val="1"/>
      <w:numFmt w:val="bullet"/>
      <w:pStyle w:val="Numberedparalevel1-bulletpoints"/>
      <w:lvlText w:val=""/>
      <w:lvlJc w:val="left"/>
      <w:pPr>
        <w:ind w:left="1508" w:hanging="360"/>
      </w:pPr>
      <w:rPr>
        <w:rFonts w:ascii="Symbol" w:hAnsi="Symbol" w:hint="default"/>
      </w:rPr>
    </w:lvl>
    <w:lvl w:ilvl="1" w:tplc="29BA31A0">
      <w:start w:val="1"/>
      <w:numFmt w:val="bullet"/>
      <w:pStyle w:val="Numberedpara-bulletpointsLevel2"/>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37" w15:restartNumberingAfterBreak="0">
    <w:nsid w:val="705E0ED0"/>
    <w:multiLevelType w:val="hybridMultilevel"/>
    <w:tmpl w:val="ACB42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1F21D62"/>
    <w:multiLevelType w:val="hybridMultilevel"/>
    <w:tmpl w:val="BD8C461E"/>
    <w:lvl w:ilvl="0" w:tplc="E3F834CE">
      <w:start w:val="1"/>
      <w:numFmt w:val="bullet"/>
      <w:pStyle w:val="ListParagraph"/>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39A24C4"/>
    <w:multiLevelType w:val="hybridMultilevel"/>
    <w:tmpl w:val="5C6E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B95CA5"/>
    <w:multiLevelType w:val="hybridMultilevel"/>
    <w:tmpl w:val="C388B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CF7815"/>
    <w:multiLevelType w:val="hybridMultilevel"/>
    <w:tmpl w:val="0E902FC8"/>
    <w:lvl w:ilvl="0" w:tplc="53229A80">
      <w:start w:val="3"/>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67668"/>
    <w:multiLevelType w:val="hybridMultilevel"/>
    <w:tmpl w:val="AAAA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C20DFA"/>
    <w:multiLevelType w:val="hybridMultilevel"/>
    <w:tmpl w:val="CC348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28"/>
  </w:num>
  <w:num w:numId="4">
    <w:abstractNumId w:val="34"/>
  </w:num>
  <w:num w:numId="5">
    <w:abstractNumId w:val="21"/>
  </w:num>
  <w:num w:numId="6">
    <w:abstractNumId w:val="4"/>
  </w:num>
  <w:num w:numId="7">
    <w:abstractNumId w:val="40"/>
  </w:num>
  <w:num w:numId="8">
    <w:abstractNumId w:val="39"/>
  </w:num>
  <w:num w:numId="9">
    <w:abstractNumId w:val="6"/>
  </w:num>
  <w:num w:numId="10">
    <w:abstractNumId w:val="37"/>
  </w:num>
  <w:num w:numId="11">
    <w:abstractNumId w:val="32"/>
  </w:num>
  <w:num w:numId="12">
    <w:abstractNumId w:val="14"/>
  </w:num>
  <w:num w:numId="13">
    <w:abstractNumId w:val="10"/>
  </w:num>
  <w:num w:numId="14">
    <w:abstractNumId w:val="29"/>
  </w:num>
  <w:num w:numId="15">
    <w:abstractNumId w:val="22"/>
  </w:num>
  <w:num w:numId="16">
    <w:abstractNumId w:val="33"/>
  </w:num>
  <w:num w:numId="17">
    <w:abstractNumId w:val="15"/>
  </w:num>
  <w:num w:numId="18">
    <w:abstractNumId w:val="24"/>
  </w:num>
  <w:num w:numId="19">
    <w:abstractNumId w:val="26"/>
  </w:num>
  <w:num w:numId="20">
    <w:abstractNumId w:val="16"/>
  </w:num>
  <w:num w:numId="21">
    <w:abstractNumId w:val="8"/>
  </w:num>
  <w:num w:numId="22">
    <w:abstractNumId w:val="13"/>
  </w:num>
  <w:num w:numId="23">
    <w:abstractNumId w:val="30"/>
  </w:num>
  <w:num w:numId="24">
    <w:abstractNumId w:val="23"/>
  </w:num>
  <w:num w:numId="25">
    <w:abstractNumId w:val="27"/>
  </w:num>
  <w:num w:numId="26">
    <w:abstractNumId w:val="36"/>
  </w:num>
  <w:num w:numId="27">
    <w:abstractNumId w:val="1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9"/>
  </w:num>
  <w:num w:numId="32">
    <w:abstractNumId w:val="41"/>
  </w:num>
  <w:num w:numId="33">
    <w:abstractNumId w:val="25"/>
  </w:num>
  <w:num w:numId="34">
    <w:abstractNumId w:val="9"/>
  </w:num>
  <w:num w:numId="35">
    <w:abstractNumId w:val="31"/>
  </w:num>
  <w:num w:numId="36">
    <w:abstractNumId w:val="5"/>
  </w:num>
  <w:num w:numId="37">
    <w:abstractNumId w:val="35"/>
  </w:num>
  <w:num w:numId="38">
    <w:abstractNumId w:val="11"/>
  </w:num>
  <w:num w:numId="39">
    <w:abstractNumId w:val="0"/>
  </w:num>
  <w:num w:numId="40">
    <w:abstractNumId w:val="2"/>
  </w:num>
  <w:num w:numId="41">
    <w:abstractNumId w:val="43"/>
  </w:num>
  <w:num w:numId="42">
    <w:abstractNumId w:val="20"/>
  </w:num>
  <w:num w:numId="43">
    <w:abstractNumId w:val="42"/>
  </w:num>
  <w:num w:numId="44">
    <w:abstractNumId w:val="12"/>
  </w:num>
  <w:num w:numId="45">
    <w:abstractNumId w:val="17"/>
  </w:num>
  <w:num w:numId="46">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2B"/>
    <w:rsid w:val="00013674"/>
    <w:rsid w:val="000318DA"/>
    <w:rsid w:val="00040328"/>
    <w:rsid w:val="000456E5"/>
    <w:rsid w:val="0005512D"/>
    <w:rsid w:val="0005679A"/>
    <w:rsid w:val="00083C97"/>
    <w:rsid w:val="000876AA"/>
    <w:rsid w:val="000A1D44"/>
    <w:rsid w:val="000A6A30"/>
    <w:rsid w:val="000A7005"/>
    <w:rsid w:val="000B0EC5"/>
    <w:rsid w:val="000B687C"/>
    <w:rsid w:val="000C1944"/>
    <w:rsid w:val="000C3D4C"/>
    <w:rsid w:val="000E2FF7"/>
    <w:rsid w:val="000E4139"/>
    <w:rsid w:val="000F0733"/>
    <w:rsid w:val="00110785"/>
    <w:rsid w:val="00114E8E"/>
    <w:rsid w:val="00125FB2"/>
    <w:rsid w:val="00137AAE"/>
    <w:rsid w:val="00153B78"/>
    <w:rsid w:val="00167212"/>
    <w:rsid w:val="00176D6D"/>
    <w:rsid w:val="001836FB"/>
    <w:rsid w:val="00190ED0"/>
    <w:rsid w:val="001A0AA5"/>
    <w:rsid w:val="001A58DC"/>
    <w:rsid w:val="00207730"/>
    <w:rsid w:val="0021526B"/>
    <w:rsid w:val="0022275C"/>
    <w:rsid w:val="002257A1"/>
    <w:rsid w:val="00234EF8"/>
    <w:rsid w:val="0025245F"/>
    <w:rsid w:val="002534D6"/>
    <w:rsid w:val="00264C4D"/>
    <w:rsid w:val="002651BC"/>
    <w:rsid w:val="00266A2F"/>
    <w:rsid w:val="0027273A"/>
    <w:rsid w:val="002802F4"/>
    <w:rsid w:val="00280EB5"/>
    <w:rsid w:val="00291731"/>
    <w:rsid w:val="002B65A8"/>
    <w:rsid w:val="002B7D6D"/>
    <w:rsid w:val="002B7E00"/>
    <w:rsid w:val="002C0AA5"/>
    <w:rsid w:val="002D0122"/>
    <w:rsid w:val="002D09D2"/>
    <w:rsid w:val="002D43CC"/>
    <w:rsid w:val="002D6C22"/>
    <w:rsid w:val="002E3498"/>
    <w:rsid w:val="00311F61"/>
    <w:rsid w:val="00313774"/>
    <w:rsid w:val="00333354"/>
    <w:rsid w:val="003366E0"/>
    <w:rsid w:val="0035423C"/>
    <w:rsid w:val="00360C20"/>
    <w:rsid w:val="00363D53"/>
    <w:rsid w:val="003652B2"/>
    <w:rsid w:val="00381E58"/>
    <w:rsid w:val="003C209F"/>
    <w:rsid w:val="003C3488"/>
    <w:rsid w:val="003F02F9"/>
    <w:rsid w:val="003F2E43"/>
    <w:rsid w:val="00406F2B"/>
    <w:rsid w:val="004078F4"/>
    <w:rsid w:val="004219CC"/>
    <w:rsid w:val="004234BC"/>
    <w:rsid w:val="00423574"/>
    <w:rsid w:val="00430084"/>
    <w:rsid w:val="00441C7D"/>
    <w:rsid w:val="004426E6"/>
    <w:rsid w:val="00454B4C"/>
    <w:rsid w:val="00463623"/>
    <w:rsid w:val="004760A3"/>
    <w:rsid w:val="004873CA"/>
    <w:rsid w:val="00495F89"/>
    <w:rsid w:val="004B39C8"/>
    <w:rsid w:val="004C034F"/>
    <w:rsid w:val="004D6F3E"/>
    <w:rsid w:val="004F2D80"/>
    <w:rsid w:val="0050245A"/>
    <w:rsid w:val="0051200A"/>
    <w:rsid w:val="005158BE"/>
    <w:rsid w:val="005206DE"/>
    <w:rsid w:val="00520B90"/>
    <w:rsid w:val="00523F56"/>
    <w:rsid w:val="005267E4"/>
    <w:rsid w:val="00541E12"/>
    <w:rsid w:val="00545814"/>
    <w:rsid w:val="00547311"/>
    <w:rsid w:val="005864D8"/>
    <w:rsid w:val="00587E88"/>
    <w:rsid w:val="0059392A"/>
    <w:rsid w:val="005C0320"/>
    <w:rsid w:val="005C4F70"/>
    <w:rsid w:val="005D3FE9"/>
    <w:rsid w:val="005D6187"/>
    <w:rsid w:val="005D73BB"/>
    <w:rsid w:val="005D7ED6"/>
    <w:rsid w:val="005F5A5A"/>
    <w:rsid w:val="005F784A"/>
    <w:rsid w:val="00624155"/>
    <w:rsid w:val="00634645"/>
    <w:rsid w:val="00641C6C"/>
    <w:rsid w:val="00644DCC"/>
    <w:rsid w:val="0065354E"/>
    <w:rsid w:val="006579E9"/>
    <w:rsid w:val="0066465E"/>
    <w:rsid w:val="00673A22"/>
    <w:rsid w:val="00680D51"/>
    <w:rsid w:val="00681B83"/>
    <w:rsid w:val="00693355"/>
    <w:rsid w:val="0069592D"/>
    <w:rsid w:val="006A44CE"/>
    <w:rsid w:val="006B60B7"/>
    <w:rsid w:val="006B66DB"/>
    <w:rsid w:val="006D2722"/>
    <w:rsid w:val="006D2933"/>
    <w:rsid w:val="006D32AF"/>
    <w:rsid w:val="006E0B89"/>
    <w:rsid w:val="006E3DDF"/>
    <w:rsid w:val="006F15AF"/>
    <w:rsid w:val="006F5CA1"/>
    <w:rsid w:val="007229BD"/>
    <w:rsid w:val="007271E1"/>
    <w:rsid w:val="00735FC7"/>
    <w:rsid w:val="00755610"/>
    <w:rsid w:val="00774C74"/>
    <w:rsid w:val="00792582"/>
    <w:rsid w:val="007B244E"/>
    <w:rsid w:val="007C0946"/>
    <w:rsid w:val="007C0CCD"/>
    <w:rsid w:val="007C593B"/>
    <w:rsid w:val="007D2C0D"/>
    <w:rsid w:val="007D2F48"/>
    <w:rsid w:val="007D3256"/>
    <w:rsid w:val="007D670E"/>
    <w:rsid w:val="007E0056"/>
    <w:rsid w:val="007E1192"/>
    <w:rsid w:val="007F0252"/>
    <w:rsid w:val="00823A2B"/>
    <w:rsid w:val="00837758"/>
    <w:rsid w:val="00846451"/>
    <w:rsid w:val="00862670"/>
    <w:rsid w:val="00880C76"/>
    <w:rsid w:val="00881079"/>
    <w:rsid w:val="00887455"/>
    <w:rsid w:val="00894135"/>
    <w:rsid w:val="008A3A7F"/>
    <w:rsid w:val="008A63FB"/>
    <w:rsid w:val="008A6E10"/>
    <w:rsid w:val="008B02CE"/>
    <w:rsid w:val="008B296E"/>
    <w:rsid w:val="008C3731"/>
    <w:rsid w:val="008D3E3A"/>
    <w:rsid w:val="008F0E10"/>
    <w:rsid w:val="008F64C1"/>
    <w:rsid w:val="00906823"/>
    <w:rsid w:val="009210C8"/>
    <w:rsid w:val="009264DE"/>
    <w:rsid w:val="00937CDE"/>
    <w:rsid w:val="0094326E"/>
    <w:rsid w:val="009442EA"/>
    <w:rsid w:val="00960E40"/>
    <w:rsid w:val="00963FD6"/>
    <w:rsid w:val="00964521"/>
    <w:rsid w:val="00966D87"/>
    <w:rsid w:val="00970EAF"/>
    <w:rsid w:val="00975E8F"/>
    <w:rsid w:val="009862EF"/>
    <w:rsid w:val="00993609"/>
    <w:rsid w:val="009A4E5A"/>
    <w:rsid w:val="009A57D9"/>
    <w:rsid w:val="009C5650"/>
    <w:rsid w:val="009D2A2A"/>
    <w:rsid w:val="009D2EFA"/>
    <w:rsid w:val="009E130E"/>
    <w:rsid w:val="009E605F"/>
    <w:rsid w:val="009F1357"/>
    <w:rsid w:val="00A0546E"/>
    <w:rsid w:val="00A05C66"/>
    <w:rsid w:val="00A0734D"/>
    <w:rsid w:val="00A24D7B"/>
    <w:rsid w:val="00A26B37"/>
    <w:rsid w:val="00A27B9C"/>
    <w:rsid w:val="00A30202"/>
    <w:rsid w:val="00A344C3"/>
    <w:rsid w:val="00A36AC4"/>
    <w:rsid w:val="00A37563"/>
    <w:rsid w:val="00A46E6E"/>
    <w:rsid w:val="00A51321"/>
    <w:rsid w:val="00A53771"/>
    <w:rsid w:val="00A67CB8"/>
    <w:rsid w:val="00A67CFE"/>
    <w:rsid w:val="00A741FF"/>
    <w:rsid w:val="00A87271"/>
    <w:rsid w:val="00AA1BC0"/>
    <w:rsid w:val="00AA43A4"/>
    <w:rsid w:val="00AA4F85"/>
    <w:rsid w:val="00AA7CEF"/>
    <w:rsid w:val="00AB1A7D"/>
    <w:rsid w:val="00AC188D"/>
    <w:rsid w:val="00AC3BE6"/>
    <w:rsid w:val="00AC4231"/>
    <w:rsid w:val="00AC75A5"/>
    <w:rsid w:val="00AD3F43"/>
    <w:rsid w:val="00AE543B"/>
    <w:rsid w:val="00B05080"/>
    <w:rsid w:val="00B17168"/>
    <w:rsid w:val="00B17F7A"/>
    <w:rsid w:val="00B50B3F"/>
    <w:rsid w:val="00B64F60"/>
    <w:rsid w:val="00B65B8D"/>
    <w:rsid w:val="00B6637C"/>
    <w:rsid w:val="00B739AF"/>
    <w:rsid w:val="00B8207D"/>
    <w:rsid w:val="00B83A41"/>
    <w:rsid w:val="00B95097"/>
    <w:rsid w:val="00BA182A"/>
    <w:rsid w:val="00BB156D"/>
    <w:rsid w:val="00BB4F80"/>
    <w:rsid w:val="00BB72CF"/>
    <w:rsid w:val="00BC7969"/>
    <w:rsid w:val="00C05BE4"/>
    <w:rsid w:val="00C13414"/>
    <w:rsid w:val="00C155DF"/>
    <w:rsid w:val="00C26B35"/>
    <w:rsid w:val="00C27516"/>
    <w:rsid w:val="00C31331"/>
    <w:rsid w:val="00C31443"/>
    <w:rsid w:val="00C62796"/>
    <w:rsid w:val="00C767FA"/>
    <w:rsid w:val="00C84C2D"/>
    <w:rsid w:val="00C90F0E"/>
    <w:rsid w:val="00CA08B1"/>
    <w:rsid w:val="00CC4A9B"/>
    <w:rsid w:val="00CC5144"/>
    <w:rsid w:val="00CD0DB3"/>
    <w:rsid w:val="00CD74DD"/>
    <w:rsid w:val="00CF02E7"/>
    <w:rsid w:val="00CF1C70"/>
    <w:rsid w:val="00D132ED"/>
    <w:rsid w:val="00D17109"/>
    <w:rsid w:val="00D35863"/>
    <w:rsid w:val="00D432F5"/>
    <w:rsid w:val="00D46A76"/>
    <w:rsid w:val="00D60ADB"/>
    <w:rsid w:val="00D61078"/>
    <w:rsid w:val="00D7456A"/>
    <w:rsid w:val="00D77A86"/>
    <w:rsid w:val="00D92C3E"/>
    <w:rsid w:val="00D94CB0"/>
    <w:rsid w:val="00DB0426"/>
    <w:rsid w:val="00DB7793"/>
    <w:rsid w:val="00DF3540"/>
    <w:rsid w:val="00E000BA"/>
    <w:rsid w:val="00E00602"/>
    <w:rsid w:val="00E02171"/>
    <w:rsid w:val="00E064DE"/>
    <w:rsid w:val="00E22A57"/>
    <w:rsid w:val="00E253B1"/>
    <w:rsid w:val="00E279C3"/>
    <w:rsid w:val="00E3127E"/>
    <w:rsid w:val="00E34CBC"/>
    <w:rsid w:val="00E36460"/>
    <w:rsid w:val="00E61C8B"/>
    <w:rsid w:val="00E67EE1"/>
    <w:rsid w:val="00E7177F"/>
    <w:rsid w:val="00E76472"/>
    <w:rsid w:val="00E81BB9"/>
    <w:rsid w:val="00E856BC"/>
    <w:rsid w:val="00E90984"/>
    <w:rsid w:val="00E93A99"/>
    <w:rsid w:val="00E95637"/>
    <w:rsid w:val="00E959D9"/>
    <w:rsid w:val="00EA2470"/>
    <w:rsid w:val="00EB158B"/>
    <w:rsid w:val="00EB4E66"/>
    <w:rsid w:val="00EC146D"/>
    <w:rsid w:val="00ED7BD4"/>
    <w:rsid w:val="00EF50A6"/>
    <w:rsid w:val="00EF565E"/>
    <w:rsid w:val="00F02F20"/>
    <w:rsid w:val="00F11A83"/>
    <w:rsid w:val="00F128B8"/>
    <w:rsid w:val="00F131C9"/>
    <w:rsid w:val="00F16E34"/>
    <w:rsid w:val="00F30BD5"/>
    <w:rsid w:val="00F40283"/>
    <w:rsid w:val="00F544A6"/>
    <w:rsid w:val="00F55C3E"/>
    <w:rsid w:val="00F5676A"/>
    <w:rsid w:val="00F62D1F"/>
    <w:rsid w:val="00F65D33"/>
    <w:rsid w:val="00FA3D31"/>
    <w:rsid w:val="00FA5903"/>
    <w:rsid w:val="00FA7D9F"/>
    <w:rsid w:val="00FA7E07"/>
    <w:rsid w:val="00FC465C"/>
    <w:rsid w:val="00FD33D7"/>
    <w:rsid w:val="00FD3779"/>
    <w:rsid w:val="08D16D86"/>
    <w:rsid w:val="1E892A44"/>
    <w:rsid w:val="248CCEF2"/>
    <w:rsid w:val="44E2B17A"/>
    <w:rsid w:val="552D9E84"/>
    <w:rsid w:val="57A58C09"/>
    <w:rsid w:val="5AC8D2BD"/>
    <w:rsid w:val="5B177EE4"/>
    <w:rsid w:val="6D4FA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F081C"/>
  <w15:chartTrackingRefBased/>
  <w15:docId w15:val="{D4BCC0F3-514B-4E2D-B0C9-0EC5BC45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731"/>
    <w:pPr>
      <w:spacing w:after="280" w:line="240" w:lineRule="auto"/>
    </w:pPr>
    <w:rPr>
      <w:rFonts w:ascii="Arial" w:hAnsi="Arial"/>
      <w:sz w:val="24"/>
    </w:rPr>
  </w:style>
  <w:style w:type="paragraph" w:styleId="Heading1">
    <w:name w:val="heading 1"/>
    <w:basedOn w:val="Normal"/>
    <w:next w:val="Normal"/>
    <w:link w:val="Heading1Char"/>
    <w:uiPriority w:val="9"/>
    <w:qFormat/>
    <w:rsid w:val="005206DE"/>
    <w:pPr>
      <w:keepNext/>
      <w:keepLines/>
      <w:contextualSpacing/>
      <w:outlineLvl w:val="0"/>
    </w:pPr>
    <w:rPr>
      <w:rFonts w:eastAsiaTheme="majorEastAsia" w:cstheme="majorBidi"/>
      <w:caps/>
      <w:color w:val="572A86"/>
      <w:sz w:val="48"/>
      <w:szCs w:val="32"/>
    </w:rPr>
  </w:style>
  <w:style w:type="paragraph" w:styleId="Heading2">
    <w:name w:val="heading 2"/>
    <w:basedOn w:val="Normal"/>
    <w:next w:val="Normal"/>
    <w:link w:val="Heading2Char"/>
    <w:uiPriority w:val="9"/>
    <w:unhideWhenUsed/>
    <w:qFormat/>
    <w:rsid w:val="000876AA"/>
    <w:pPr>
      <w:keepNext/>
      <w:keepLines/>
      <w:pBdr>
        <w:top w:val="single" w:sz="4" w:space="4" w:color="E83F4B"/>
      </w:pBdr>
      <w:spacing w:before="280"/>
      <w:contextualSpacing/>
      <w:outlineLvl w:val="1"/>
    </w:pPr>
    <w:rPr>
      <w:rFonts w:eastAsiaTheme="majorEastAsia" w:cstheme="majorBidi"/>
      <w:b/>
      <w:color w:val="572A86"/>
      <w:sz w:val="36"/>
      <w:szCs w:val="26"/>
    </w:rPr>
  </w:style>
  <w:style w:type="paragraph" w:styleId="Heading3">
    <w:name w:val="heading 3"/>
    <w:basedOn w:val="Normal"/>
    <w:next w:val="Normal"/>
    <w:link w:val="Heading3Char"/>
    <w:uiPriority w:val="9"/>
    <w:unhideWhenUsed/>
    <w:qFormat/>
    <w:rsid w:val="005206DE"/>
    <w:pPr>
      <w:numPr>
        <w:numId w:val="3"/>
      </w:numPr>
      <w:pBdr>
        <w:top w:val="single" w:sz="4" w:space="4" w:color="AEAAAA" w:themeColor="background2" w:themeShade="BF"/>
      </w:pBdr>
      <w:spacing w:before="280"/>
      <w:outlineLvl w:val="2"/>
    </w:pPr>
    <w:rPr>
      <w:b/>
      <w:color w:val="572A86"/>
    </w:rPr>
  </w:style>
  <w:style w:type="paragraph" w:styleId="Heading4">
    <w:name w:val="heading 4"/>
    <w:basedOn w:val="Normal"/>
    <w:next w:val="Normal"/>
    <w:link w:val="Heading4Char"/>
    <w:uiPriority w:val="9"/>
    <w:unhideWhenUsed/>
    <w:rsid w:val="00906823"/>
    <w:pPr>
      <w:keepNext/>
      <w:keepLines/>
      <w:spacing w:before="120" w:after="40"/>
      <w:outlineLvl w:val="3"/>
    </w:pPr>
    <w:rPr>
      <w:rFonts w:eastAsiaTheme="majorEastAsia" w:cstheme="majorBidi"/>
      <w:b/>
      <w:iCs/>
      <w:color w:val="595959" w:themeColor="text1" w:themeTint="A6"/>
      <w:sz w:val="28"/>
    </w:rPr>
  </w:style>
  <w:style w:type="paragraph" w:styleId="Heading5">
    <w:name w:val="heading 5"/>
    <w:basedOn w:val="Normal"/>
    <w:next w:val="Normal"/>
    <w:link w:val="Heading5Char"/>
    <w:uiPriority w:val="9"/>
    <w:unhideWhenUsed/>
    <w:qFormat/>
    <w:rsid w:val="00906823"/>
    <w:pPr>
      <w:keepNext/>
      <w:keepLines/>
      <w:spacing w:before="120" w:after="0"/>
      <w:outlineLvl w:val="4"/>
    </w:pPr>
    <w:rPr>
      <w:rFonts w:eastAsiaTheme="majorEastAsia" w:cstheme="majorBidi"/>
      <w:color w:val="2E74B5" w:themeColor="accent1" w:themeShade="BF"/>
      <w:sz w:val="28"/>
    </w:rPr>
  </w:style>
  <w:style w:type="paragraph" w:styleId="Heading6">
    <w:name w:val="heading 6"/>
    <w:basedOn w:val="Normal"/>
    <w:next w:val="Normal"/>
    <w:link w:val="Heading6Char"/>
    <w:uiPriority w:val="9"/>
    <w:unhideWhenUsed/>
    <w:qFormat/>
    <w:rsid w:val="00993609"/>
    <w:pPr>
      <w:spacing w:before="80" w:after="40"/>
      <w:contextualSpacing/>
      <w:outlineLvl w:val="5"/>
    </w:pPr>
    <w:rPr>
      <w:b/>
    </w:rPr>
  </w:style>
  <w:style w:type="paragraph" w:styleId="Heading7">
    <w:name w:val="heading 7"/>
    <w:basedOn w:val="Normal"/>
    <w:next w:val="Normal"/>
    <w:link w:val="Heading7Char"/>
    <w:uiPriority w:val="9"/>
    <w:unhideWhenUsed/>
    <w:qFormat/>
    <w:rsid w:val="004F2D8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6DE"/>
    <w:rPr>
      <w:rFonts w:ascii="Arial" w:eastAsiaTheme="majorEastAsia" w:hAnsi="Arial" w:cstheme="majorBidi"/>
      <w:caps/>
      <w:color w:val="572A86"/>
      <w:sz w:val="48"/>
      <w:szCs w:val="32"/>
    </w:rPr>
  </w:style>
  <w:style w:type="character" w:customStyle="1" w:styleId="Heading2Char">
    <w:name w:val="Heading 2 Char"/>
    <w:basedOn w:val="DefaultParagraphFont"/>
    <w:link w:val="Heading2"/>
    <w:uiPriority w:val="9"/>
    <w:rsid w:val="000876AA"/>
    <w:rPr>
      <w:rFonts w:ascii="Arial" w:eastAsiaTheme="majorEastAsia" w:hAnsi="Arial" w:cstheme="majorBidi"/>
      <w:b/>
      <w:color w:val="572A86"/>
      <w:sz w:val="36"/>
      <w:szCs w:val="26"/>
    </w:rPr>
  </w:style>
  <w:style w:type="paragraph" w:styleId="BalloonText">
    <w:name w:val="Balloon Text"/>
    <w:basedOn w:val="Normal"/>
    <w:link w:val="BalloonTextChar"/>
    <w:uiPriority w:val="99"/>
    <w:semiHidden/>
    <w:unhideWhenUsed/>
    <w:rsid w:val="0090682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823"/>
    <w:rPr>
      <w:rFonts w:ascii="Segoe UI" w:hAnsi="Segoe UI" w:cs="Segoe UI"/>
      <w:sz w:val="18"/>
      <w:szCs w:val="18"/>
    </w:rPr>
  </w:style>
  <w:style w:type="paragraph" w:styleId="ListParagraph">
    <w:name w:val="List Paragraph"/>
    <w:aliases w:val="Bullet points"/>
    <w:basedOn w:val="Normal"/>
    <w:link w:val="ListParagraphChar"/>
    <w:uiPriority w:val="34"/>
    <w:qFormat/>
    <w:rsid w:val="00CD74DD"/>
    <w:pPr>
      <w:numPr>
        <w:numId w:val="1"/>
      </w:numPr>
      <w:ind w:left="357" w:hanging="357"/>
    </w:pPr>
  </w:style>
  <w:style w:type="paragraph" w:styleId="Header">
    <w:name w:val="header"/>
    <w:basedOn w:val="Normal"/>
    <w:link w:val="HeaderChar"/>
    <w:uiPriority w:val="99"/>
    <w:unhideWhenUsed/>
    <w:rsid w:val="00906823"/>
    <w:pPr>
      <w:tabs>
        <w:tab w:val="center" w:pos="4513"/>
        <w:tab w:val="right" w:pos="9026"/>
      </w:tabs>
      <w:spacing w:after="0"/>
    </w:pPr>
  </w:style>
  <w:style w:type="character" w:customStyle="1" w:styleId="HeaderChar">
    <w:name w:val="Header Char"/>
    <w:basedOn w:val="DefaultParagraphFont"/>
    <w:link w:val="Header"/>
    <w:uiPriority w:val="99"/>
    <w:rsid w:val="00906823"/>
    <w:rPr>
      <w:rFonts w:ascii="Arial" w:hAnsi="Arial"/>
    </w:rPr>
  </w:style>
  <w:style w:type="paragraph" w:styleId="Footer">
    <w:name w:val="footer"/>
    <w:basedOn w:val="Normal"/>
    <w:link w:val="FooterChar"/>
    <w:uiPriority w:val="99"/>
    <w:unhideWhenUsed/>
    <w:rsid w:val="00906823"/>
    <w:pPr>
      <w:tabs>
        <w:tab w:val="center" w:pos="4513"/>
        <w:tab w:val="right" w:pos="9026"/>
      </w:tabs>
      <w:spacing w:after="0"/>
    </w:pPr>
  </w:style>
  <w:style w:type="character" w:customStyle="1" w:styleId="FooterChar">
    <w:name w:val="Footer Char"/>
    <w:basedOn w:val="DefaultParagraphFont"/>
    <w:link w:val="Footer"/>
    <w:uiPriority w:val="99"/>
    <w:rsid w:val="00906823"/>
    <w:rPr>
      <w:rFonts w:ascii="Arial" w:hAnsi="Arial"/>
    </w:rPr>
  </w:style>
  <w:style w:type="character" w:styleId="PlaceholderText">
    <w:name w:val="Placeholder Text"/>
    <w:basedOn w:val="DefaultParagraphFont"/>
    <w:uiPriority w:val="99"/>
    <w:semiHidden/>
    <w:rsid w:val="00906823"/>
    <w:rPr>
      <w:color w:val="808080"/>
    </w:rPr>
  </w:style>
  <w:style w:type="character" w:customStyle="1" w:styleId="Heading3Char">
    <w:name w:val="Heading 3 Char"/>
    <w:basedOn w:val="DefaultParagraphFont"/>
    <w:link w:val="Heading3"/>
    <w:uiPriority w:val="9"/>
    <w:rsid w:val="005206DE"/>
    <w:rPr>
      <w:rFonts w:ascii="Arial" w:hAnsi="Arial"/>
      <w:b/>
      <w:color w:val="572A86"/>
      <w:sz w:val="24"/>
    </w:rPr>
  </w:style>
  <w:style w:type="character" w:customStyle="1" w:styleId="Heading4Char">
    <w:name w:val="Heading 4 Char"/>
    <w:basedOn w:val="DefaultParagraphFont"/>
    <w:link w:val="Heading4"/>
    <w:uiPriority w:val="9"/>
    <w:rsid w:val="00906823"/>
    <w:rPr>
      <w:rFonts w:ascii="Arial" w:eastAsiaTheme="majorEastAsia" w:hAnsi="Arial" w:cstheme="majorBidi"/>
      <w:b/>
      <w:iCs/>
      <w:color w:val="595959" w:themeColor="text1" w:themeTint="A6"/>
      <w:sz w:val="28"/>
    </w:rPr>
  </w:style>
  <w:style w:type="character" w:customStyle="1" w:styleId="Heading5Char">
    <w:name w:val="Heading 5 Char"/>
    <w:basedOn w:val="DefaultParagraphFont"/>
    <w:link w:val="Heading5"/>
    <w:uiPriority w:val="9"/>
    <w:rsid w:val="00906823"/>
    <w:rPr>
      <w:rFonts w:ascii="Arial" w:eastAsiaTheme="majorEastAsia" w:hAnsi="Arial" w:cstheme="majorBidi"/>
      <w:color w:val="2E74B5" w:themeColor="accent1" w:themeShade="BF"/>
      <w:sz w:val="28"/>
    </w:rPr>
  </w:style>
  <w:style w:type="character" w:customStyle="1" w:styleId="Heading6Char">
    <w:name w:val="Heading 6 Char"/>
    <w:basedOn w:val="DefaultParagraphFont"/>
    <w:link w:val="Heading6"/>
    <w:uiPriority w:val="9"/>
    <w:rsid w:val="00993609"/>
    <w:rPr>
      <w:rFonts w:ascii="Arial" w:hAnsi="Arial"/>
      <w:b/>
    </w:rPr>
  </w:style>
  <w:style w:type="character" w:styleId="CommentReference">
    <w:name w:val="annotation reference"/>
    <w:basedOn w:val="DefaultParagraphFont"/>
    <w:uiPriority w:val="99"/>
    <w:semiHidden/>
    <w:unhideWhenUsed/>
    <w:rsid w:val="00906823"/>
    <w:rPr>
      <w:sz w:val="16"/>
      <w:szCs w:val="16"/>
    </w:rPr>
  </w:style>
  <w:style w:type="paragraph" w:styleId="CommentText">
    <w:name w:val="annotation text"/>
    <w:basedOn w:val="Normal"/>
    <w:link w:val="CommentTextChar"/>
    <w:uiPriority w:val="99"/>
    <w:semiHidden/>
    <w:unhideWhenUsed/>
    <w:rsid w:val="00906823"/>
    <w:rPr>
      <w:sz w:val="20"/>
      <w:szCs w:val="20"/>
    </w:rPr>
  </w:style>
  <w:style w:type="character" w:customStyle="1" w:styleId="CommentTextChar">
    <w:name w:val="Comment Text Char"/>
    <w:basedOn w:val="DefaultParagraphFont"/>
    <w:link w:val="CommentText"/>
    <w:uiPriority w:val="99"/>
    <w:semiHidden/>
    <w:rsid w:val="0090682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6823"/>
    <w:rPr>
      <w:b/>
      <w:bCs/>
    </w:rPr>
  </w:style>
  <w:style w:type="character" w:customStyle="1" w:styleId="CommentSubjectChar">
    <w:name w:val="Comment Subject Char"/>
    <w:basedOn w:val="CommentTextChar"/>
    <w:link w:val="CommentSubject"/>
    <w:uiPriority w:val="99"/>
    <w:semiHidden/>
    <w:rsid w:val="00906823"/>
    <w:rPr>
      <w:rFonts w:ascii="Arial" w:hAnsi="Arial"/>
      <w:b/>
      <w:bCs/>
      <w:sz w:val="20"/>
      <w:szCs w:val="20"/>
    </w:rPr>
  </w:style>
  <w:style w:type="character" w:styleId="Hyperlink">
    <w:name w:val="Hyperlink"/>
    <w:basedOn w:val="DefaultParagraphFont"/>
    <w:uiPriority w:val="99"/>
    <w:unhideWhenUsed/>
    <w:rsid w:val="00906823"/>
    <w:rPr>
      <w:color w:val="0563C1" w:themeColor="hyperlink"/>
      <w:u w:val="single"/>
    </w:rPr>
  </w:style>
  <w:style w:type="character" w:styleId="FollowedHyperlink">
    <w:name w:val="FollowedHyperlink"/>
    <w:basedOn w:val="DefaultParagraphFont"/>
    <w:uiPriority w:val="99"/>
    <w:semiHidden/>
    <w:unhideWhenUsed/>
    <w:rsid w:val="00906823"/>
    <w:rPr>
      <w:color w:val="954F72" w:themeColor="followedHyperlink"/>
      <w:u w:val="single"/>
    </w:rPr>
  </w:style>
  <w:style w:type="paragraph" w:styleId="NoSpacing">
    <w:name w:val="No Spacing"/>
    <w:uiPriority w:val="1"/>
    <w:qFormat/>
    <w:rsid w:val="00906823"/>
    <w:pPr>
      <w:spacing w:after="0" w:line="240" w:lineRule="auto"/>
    </w:pPr>
    <w:rPr>
      <w:rFonts w:ascii="Arial" w:hAnsi="Arial"/>
    </w:rPr>
  </w:style>
  <w:style w:type="paragraph" w:styleId="Revision">
    <w:name w:val="Revision"/>
    <w:hidden/>
    <w:uiPriority w:val="99"/>
    <w:semiHidden/>
    <w:rsid w:val="00C31331"/>
    <w:pPr>
      <w:spacing w:after="0" w:line="240" w:lineRule="auto"/>
    </w:pPr>
    <w:rPr>
      <w:rFonts w:ascii="Arial" w:hAnsi="Arial"/>
    </w:rPr>
  </w:style>
  <w:style w:type="paragraph" w:styleId="TOC1">
    <w:name w:val="toc 1"/>
    <w:basedOn w:val="Normal"/>
    <w:next w:val="Normal"/>
    <w:autoRedefine/>
    <w:uiPriority w:val="39"/>
    <w:unhideWhenUsed/>
    <w:qFormat/>
    <w:rsid w:val="000A7005"/>
    <w:pPr>
      <w:pBdr>
        <w:top w:val="single" w:sz="4" w:space="1" w:color="E83F4B"/>
      </w:pBdr>
      <w:tabs>
        <w:tab w:val="right" w:pos="9607"/>
      </w:tabs>
      <w:spacing w:before="240"/>
    </w:pPr>
    <w:rPr>
      <w:caps/>
      <w:color w:val="572A86"/>
      <w:sz w:val="28"/>
    </w:rPr>
  </w:style>
  <w:style w:type="paragraph" w:styleId="TOC2">
    <w:name w:val="toc 2"/>
    <w:basedOn w:val="Normal"/>
    <w:next w:val="Normal"/>
    <w:autoRedefine/>
    <w:uiPriority w:val="39"/>
    <w:unhideWhenUsed/>
    <w:qFormat/>
    <w:rsid w:val="00333354"/>
    <w:pPr>
      <w:spacing w:after="100"/>
      <w:ind w:left="220"/>
    </w:pPr>
    <w:rPr>
      <w:color w:val="572A86"/>
    </w:rPr>
  </w:style>
  <w:style w:type="paragraph" w:styleId="TOC3">
    <w:name w:val="toc 3"/>
    <w:basedOn w:val="Normal"/>
    <w:next w:val="Normal"/>
    <w:autoRedefine/>
    <w:uiPriority w:val="39"/>
    <w:unhideWhenUsed/>
    <w:qFormat/>
    <w:rsid w:val="00333354"/>
    <w:pPr>
      <w:spacing w:after="100"/>
      <w:ind w:left="440"/>
    </w:pPr>
    <w:rPr>
      <w:color w:val="767171" w:themeColor="background2" w:themeShade="80"/>
    </w:rPr>
  </w:style>
  <w:style w:type="paragraph" w:customStyle="1" w:styleId="Titlestyle">
    <w:name w:val="Title style"/>
    <w:next w:val="Normal"/>
    <w:link w:val="TitlestyleChar"/>
    <w:qFormat/>
    <w:rsid w:val="005206DE"/>
    <w:pPr>
      <w:framePr w:vSpace="567" w:wrap="around" w:vAnchor="page" w:hAnchor="margin" w:y="3230"/>
      <w:spacing w:after="0"/>
      <w:suppressOverlap/>
    </w:pPr>
    <w:rPr>
      <w:rFonts w:ascii="Arial" w:eastAsiaTheme="majorEastAsia" w:hAnsi="Arial" w:cstheme="majorBidi"/>
      <w:color w:val="572A86"/>
      <w:sz w:val="56"/>
      <w:szCs w:val="56"/>
    </w:rPr>
  </w:style>
  <w:style w:type="character" w:customStyle="1" w:styleId="TitlestyleChar">
    <w:name w:val="Title style Char"/>
    <w:basedOn w:val="DefaultParagraphFont"/>
    <w:link w:val="Titlestyle"/>
    <w:rsid w:val="005206DE"/>
    <w:rPr>
      <w:rFonts w:ascii="Arial" w:eastAsiaTheme="majorEastAsia" w:hAnsi="Arial" w:cstheme="majorBidi"/>
      <w:color w:val="572A86"/>
      <w:sz w:val="56"/>
      <w:szCs w:val="56"/>
    </w:rPr>
  </w:style>
  <w:style w:type="paragraph" w:styleId="TOC4">
    <w:name w:val="toc 4"/>
    <w:basedOn w:val="Normal"/>
    <w:next w:val="Normal"/>
    <w:autoRedefine/>
    <w:uiPriority w:val="39"/>
    <w:unhideWhenUsed/>
    <w:qFormat/>
    <w:rsid w:val="00906823"/>
    <w:pPr>
      <w:tabs>
        <w:tab w:val="left" w:pos="1418"/>
        <w:tab w:val="right" w:pos="9607"/>
      </w:tabs>
      <w:spacing w:after="100"/>
      <w:ind w:left="993"/>
    </w:pPr>
  </w:style>
  <w:style w:type="paragraph" w:styleId="TOC5">
    <w:name w:val="toc 5"/>
    <w:basedOn w:val="Normal"/>
    <w:next w:val="Normal"/>
    <w:autoRedefine/>
    <w:uiPriority w:val="39"/>
    <w:unhideWhenUsed/>
    <w:qFormat/>
    <w:rsid w:val="00906823"/>
    <w:pPr>
      <w:spacing w:after="100"/>
      <w:ind w:left="880"/>
    </w:pPr>
  </w:style>
  <w:style w:type="paragraph" w:customStyle="1" w:styleId="Reference">
    <w:name w:val="Reference"/>
    <w:next w:val="Normal"/>
    <w:link w:val="ReferenceChar"/>
    <w:qFormat/>
    <w:rsid w:val="00906823"/>
    <w:pPr>
      <w:framePr w:hSpace="187" w:wrap="around" w:vAnchor="page" w:hAnchor="margin" w:xAlign="center" w:y="1861"/>
    </w:pPr>
    <w:rPr>
      <w:rFonts w:ascii="Arial" w:eastAsiaTheme="majorEastAsia" w:hAnsi="Arial" w:cstheme="majorBidi"/>
      <w:b/>
      <w:iCs/>
      <w:color w:val="595959" w:themeColor="text1" w:themeTint="A6"/>
      <w:sz w:val="28"/>
    </w:rPr>
  </w:style>
  <w:style w:type="character" w:customStyle="1" w:styleId="ReferenceChar">
    <w:name w:val="Reference Char"/>
    <w:basedOn w:val="Heading4Char"/>
    <w:link w:val="Reference"/>
    <w:rsid w:val="00906823"/>
    <w:rPr>
      <w:rFonts w:ascii="Arial" w:eastAsiaTheme="majorEastAsia" w:hAnsi="Arial" w:cstheme="majorBidi"/>
      <w:b/>
      <w:iCs/>
      <w:color w:val="595959" w:themeColor="text1" w:themeTint="A6"/>
      <w:sz w:val="28"/>
    </w:rPr>
  </w:style>
  <w:style w:type="paragraph" w:customStyle="1" w:styleId="Appendices">
    <w:name w:val="Appendices"/>
    <w:basedOn w:val="ListParagraph"/>
    <w:link w:val="AppendicesChar"/>
    <w:qFormat/>
    <w:rsid w:val="00906823"/>
    <w:pPr>
      <w:numPr>
        <w:numId w:val="2"/>
      </w:numPr>
      <w:spacing w:before="120" w:after="0"/>
    </w:pPr>
  </w:style>
  <w:style w:type="character" w:customStyle="1" w:styleId="ListParagraphChar">
    <w:name w:val="List Paragraph Char"/>
    <w:aliases w:val="Bullet points Char"/>
    <w:basedOn w:val="DefaultParagraphFont"/>
    <w:link w:val="ListParagraph"/>
    <w:uiPriority w:val="34"/>
    <w:rsid w:val="00CD74DD"/>
    <w:rPr>
      <w:rFonts w:ascii="Arial" w:hAnsi="Arial"/>
      <w:sz w:val="24"/>
    </w:rPr>
  </w:style>
  <w:style w:type="character" w:customStyle="1" w:styleId="AppendicesChar">
    <w:name w:val="Appendices Char"/>
    <w:basedOn w:val="ListParagraphChar"/>
    <w:link w:val="Appendices"/>
    <w:rsid w:val="00906823"/>
    <w:rPr>
      <w:rFonts w:ascii="Arial" w:hAnsi="Arial"/>
      <w:sz w:val="24"/>
    </w:rPr>
  </w:style>
  <w:style w:type="paragraph" w:styleId="TOCHeading">
    <w:name w:val="TOC Heading"/>
    <w:basedOn w:val="Heading1"/>
    <w:next w:val="Normal"/>
    <w:uiPriority w:val="39"/>
    <w:unhideWhenUsed/>
    <w:qFormat/>
    <w:rsid w:val="00CD74DD"/>
    <w:pPr>
      <w:contextualSpacing w:val="0"/>
      <w:outlineLvl w:val="9"/>
    </w:pPr>
    <w:rPr>
      <w:b/>
      <w:caps w:val="0"/>
      <w:sz w:val="44"/>
    </w:rPr>
  </w:style>
  <w:style w:type="character" w:styleId="FootnoteReference">
    <w:name w:val="footnote reference"/>
    <w:basedOn w:val="DefaultParagraphFont"/>
    <w:uiPriority w:val="99"/>
    <w:semiHidden/>
    <w:unhideWhenUsed/>
    <w:rsid w:val="00906823"/>
    <w:rPr>
      <w:vertAlign w:val="superscript"/>
    </w:rPr>
  </w:style>
  <w:style w:type="paragraph" w:styleId="FootnoteText">
    <w:name w:val="footnote text"/>
    <w:basedOn w:val="Normal"/>
    <w:link w:val="FootnoteTextChar"/>
    <w:uiPriority w:val="99"/>
    <w:semiHidden/>
    <w:unhideWhenUsed/>
    <w:rsid w:val="00906823"/>
    <w:pPr>
      <w:spacing w:after="0"/>
      <w:ind w:left="720"/>
      <w:contextualSpacing/>
      <w:jc w:val="both"/>
    </w:pPr>
    <w:rPr>
      <w:rFonts w:cs="Arial"/>
      <w:color w:val="002060"/>
      <w:sz w:val="20"/>
      <w:szCs w:val="20"/>
    </w:rPr>
  </w:style>
  <w:style w:type="character" w:customStyle="1" w:styleId="FootnoteTextChar">
    <w:name w:val="Footnote Text Char"/>
    <w:basedOn w:val="DefaultParagraphFont"/>
    <w:link w:val="FootnoteText"/>
    <w:uiPriority w:val="99"/>
    <w:semiHidden/>
    <w:rsid w:val="00906823"/>
    <w:rPr>
      <w:rFonts w:ascii="Arial" w:hAnsi="Arial" w:cs="Arial"/>
      <w:color w:val="002060"/>
      <w:sz w:val="20"/>
      <w:szCs w:val="20"/>
    </w:rPr>
  </w:style>
  <w:style w:type="paragraph" w:customStyle="1" w:styleId="indentnumberless">
    <w:name w:val="indent numberless"/>
    <w:basedOn w:val="Normal"/>
    <w:link w:val="indentnumberlessChar"/>
    <w:qFormat/>
    <w:rsid w:val="00AA4F85"/>
    <w:pPr>
      <w:ind w:left="426"/>
    </w:pPr>
  </w:style>
  <w:style w:type="character" w:customStyle="1" w:styleId="indentnumberlessChar">
    <w:name w:val="indent numberless Char"/>
    <w:basedOn w:val="DefaultParagraphFont"/>
    <w:link w:val="indentnumberless"/>
    <w:rsid w:val="00AA4F85"/>
    <w:rPr>
      <w:rFonts w:ascii="Arial" w:hAnsi="Arial"/>
    </w:rPr>
  </w:style>
  <w:style w:type="table" w:styleId="TableGrid">
    <w:name w:val="Table Grid"/>
    <w:basedOn w:val="TableNormal"/>
    <w:uiPriority w:val="39"/>
    <w:rsid w:val="00906823"/>
    <w:pPr>
      <w:spacing w:after="0" w:line="240" w:lineRule="auto"/>
    </w:pPr>
    <w:rPr>
      <w:rFonts w:ascii="Arial" w:hAnsi="Arial"/>
      <w:color w:val="002244"/>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level1">
    <w:name w:val="Numbered para level 1"/>
    <w:basedOn w:val="Normal"/>
    <w:next w:val="Numberedparalevel1-maintext"/>
    <w:rsid w:val="005206DE"/>
    <w:pPr>
      <w:numPr>
        <w:ilvl w:val="1"/>
        <w:numId w:val="3"/>
      </w:numPr>
      <w:spacing w:before="280"/>
    </w:pPr>
    <w:rPr>
      <w:b/>
    </w:rPr>
  </w:style>
  <w:style w:type="paragraph" w:customStyle="1" w:styleId="Numberedparalevel1-maintext">
    <w:name w:val="Numbered para level 1 - main text"/>
    <w:basedOn w:val="Numberedparalevel1"/>
    <w:rsid w:val="005206DE"/>
    <w:pPr>
      <w:numPr>
        <w:ilvl w:val="0"/>
        <w:numId w:val="0"/>
      </w:numPr>
      <w:ind w:left="454" w:firstLine="567"/>
    </w:pPr>
    <w:rPr>
      <w:b w:val="0"/>
    </w:rPr>
  </w:style>
  <w:style w:type="paragraph" w:customStyle="1" w:styleId="StyleNumberedparagraphlevel2NotBold">
    <w:name w:val="Style Numbered paragraph level 2 + Not Bold"/>
    <w:basedOn w:val="Numberedparalevel1"/>
    <w:rsid w:val="00A26B37"/>
  </w:style>
  <w:style w:type="paragraph" w:customStyle="1" w:styleId="Numberedparalevel1-bulletpoints">
    <w:name w:val="Numbered para level 1 - bullet points"/>
    <w:basedOn w:val="Numberedparalevel1-maintext"/>
    <w:qFormat/>
    <w:rsid w:val="004F2D80"/>
    <w:pPr>
      <w:numPr>
        <w:numId w:val="26"/>
      </w:numPr>
      <w:ind w:left="1378" w:hanging="357"/>
    </w:pPr>
    <w:rPr>
      <w:lang w:eastAsia="en-GB"/>
    </w:rPr>
  </w:style>
  <w:style w:type="paragraph" w:customStyle="1" w:styleId="Numberedpara-bulletpointsLevel2">
    <w:name w:val="Numbered para - bullet points Level 2"/>
    <w:basedOn w:val="Numberedparalevel1-bulletpoints"/>
    <w:qFormat/>
    <w:rsid w:val="00CC4A9B"/>
    <w:pPr>
      <w:numPr>
        <w:ilvl w:val="1"/>
      </w:numPr>
    </w:pPr>
  </w:style>
  <w:style w:type="paragraph" w:customStyle="1" w:styleId="Numberedlist">
    <w:name w:val="Numbered list"/>
    <w:basedOn w:val="ListParagraph"/>
    <w:link w:val="NumberedlistChar"/>
    <w:qFormat/>
    <w:rsid w:val="00624155"/>
    <w:pPr>
      <w:numPr>
        <w:numId w:val="30"/>
      </w:numPr>
      <w:ind w:left="357" w:hanging="357"/>
    </w:pPr>
  </w:style>
  <w:style w:type="character" w:customStyle="1" w:styleId="NumberedlistChar">
    <w:name w:val="Numbered list Char"/>
    <w:basedOn w:val="ListParagraphChar"/>
    <w:link w:val="Numberedlist"/>
    <w:rsid w:val="00624155"/>
    <w:rPr>
      <w:rFonts w:ascii="Arial" w:hAnsi="Arial"/>
      <w:sz w:val="24"/>
    </w:rPr>
  </w:style>
  <w:style w:type="character" w:customStyle="1" w:styleId="Heading7Char">
    <w:name w:val="Heading 7 Char"/>
    <w:basedOn w:val="DefaultParagraphFont"/>
    <w:link w:val="Heading7"/>
    <w:uiPriority w:val="9"/>
    <w:rsid w:val="004F2D80"/>
    <w:rPr>
      <w:rFonts w:asciiTheme="majorHAnsi" w:eastAsiaTheme="majorEastAsia" w:hAnsiTheme="majorHAnsi" w:cstheme="majorBidi"/>
      <w:i/>
      <w:iCs/>
      <w:color w:val="1F4D78" w:themeColor="accent1" w:themeShade="7F"/>
      <w:sz w:val="24"/>
    </w:rPr>
  </w:style>
  <w:style w:type="paragraph" w:styleId="BodyText">
    <w:name w:val="Body Text"/>
    <w:basedOn w:val="Normal"/>
    <w:link w:val="BodyTextChar"/>
    <w:rsid w:val="00E90984"/>
    <w:pPr>
      <w:spacing w:after="0"/>
      <w:jc w:val="both"/>
    </w:pPr>
    <w:rPr>
      <w:rFonts w:ascii="Verdana" w:eastAsia="Times New Roman" w:hAnsi="Verdana" w:cs="Times New Roman"/>
      <w:i/>
      <w:sz w:val="20"/>
      <w:szCs w:val="20"/>
    </w:rPr>
  </w:style>
  <w:style w:type="character" w:customStyle="1" w:styleId="BodyTextChar">
    <w:name w:val="Body Text Char"/>
    <w:basedOn w:val="DefaultParagraphFont"/>
    <w:link w:val="BodyText"/>
    <w:rsid w:val="00E90984"/>
    <w:rPr>
      <w:rFonts w:ascii="Verdana" w:eastAsia="Times New Roman" w:hAnsi="Verdana" w:cs="Times New Roman"/>
      <w:i/>
      <w:sz w:val="20"/>
      <w:szCs w:val="20"/>
    </w:rPr>
  </w:style>
  <w:style w:type="character" w:styleId="UnresolvedMention">
    <w:name w:val="Unresolved Mention"/>
    <w:basedOn w:val="DefaultParagraphFont"/>
    <w:uiPriority w:val="99"/>
    <w:semiHidden/>
    <w:unhideWhenUsed/>
    <w:rsid w:val="00E76472"/>
    <w:rPr>
      <w:color w:val="605E5C"/>
      <w:shd w:val="clear" w:color="auto" w:fill="E1DFDD"/>
    </w:rPr>
  </w:style>
  <w:style w:type="character" w:customStyle="1" w:styleId="normaltextrun">
    <w:name w:val="normaltextrun"/>
    <w:basedOn w:val="DefaultParagraphFont"/>
    <w:rsid w:val="004426E6"/>
  </w:style>
  <w:style w:type="paragraph" w:customStyle="1" w:styleId="paragraph">
    <w:name w:val="paragraph"/>
    <w:basedOn w:val="Normal"/>
    <w:rsid w:val="00083C97"/>
    <w:pPr>
      <w:spacing w:before="100" w:beforeAutospacing="1" w:after="100" w:afterAutospacing="1"/>
    </w:pPr>
    <w:rPr>
      <w:rFonts w:ascii="Times New Roman" w:eastAsia="Times New Roman" w:hAnsi="Times New Roman" w:cs="Times New Roman"/>
      <w:szCs w:val="24"/>
      <w:lang w:eastAsia="en-GB"/>
    </w:rPr>
  </w:style>
  <w:style w:type="character" w:customStyle="1" w:styleId="eop">
    <w:name w:val="eop"/>
    <w:basedOn w:val="DefaultParagraphFont"/>
    <w:rsid w:val="00083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616013">
      <w:bodyDiv w:val="1"/>
      <w:marLeft w:val="0"/>
      <w:marRight w:val="0"/>
      <w:marTop w:val="0"/>
      <w:marBottom w:val="0"/>
      <w:divBdr>
        <w:top w:val="none" w:sz="0" w:space="0" w:color="auto"/>
        <w:left w:val="none" w:sz="0" w:space="0" w:color="auto"/>
        <w:bottom w:val="none" w:sz="0" w:space="0" w:color="auto"/>
        <w:right w:val="none" w:sz="0" w:space="0" w:color="auto"/>
      </w:divBdr>
      <w:divsChild>
        <w:div w:id="1376350863">
          <w:marLeft w:val="0"/>
          <w:marRight w:val="0"/>
          <w:marTop w:val="0"/>
          <w:marBottom w:val="0"/>
          <w:divBdr>
            <w:top w:val="none" w:sz="0" w:space="0" w:color="auto"/>
            <w:left w:val="none" w:sz="0" w:space="0" w:color="auto"/>
            <w:bottom w:val="none" w:sz="0" w:space="0" w:color="auto"/>
            <w:right w:val="none" w:sz="0" w:space="0" w:color="auto"/>
          </w:divBdr>
          <w:divsChild>
            <w:div w:id="186873166">
              <w:marLeft w:val="0"/>
              <w:marRight w:val="0"/>
              <w:marTop w:val="0"/>
              <w:marBottom w:val="0"/>
              <w:divBdr>
                <w:top w:val="none" w:sz="0" w:space="0" w:color="auto"/>
                <w:left w:val="none" w:sz="0" w:space="0" w:color="auto"/>
                <w:bottom w:val="none" w:sz="0" w:space="0" w:color="auto"/>
                <w:right w:val="none" w:sz="0" w:space="0" w:color="auto"/>
              </w:divBdr>
              <w:divsChild>
                <w:div w:id="2141916761">
                  <w:marLeft w:val="0"/>
                  <w:marRight w:val="0"/>
                  <w:marTop w:val="0"/>
                  <w:marBottom w:val="0"/>
                  <w:divBdr>
                    <w:top w:val="none" w:sz="0" w:space="0" w:color="auto"/>
                    <w:left w:val="none" w:sz="0" w:space="0" w:color="auto"/>
                    <w:bottom w:val="none" w:sz="0" w:space="0" w:color="auto"/>
                    <w:right w:val="none" w:sz="0" w:space="0" w:color="auto"/>
                  </w:divBdr>
                  <w:divsChild>
                    <w:div w:id="1174611390">
                      <w:marLeft w:val="0"/>
                      <w:marRight w:val="0"/>
                      <w:marTop w:val="0"/>
                      <w:marBottom w:val="0"/>
                      <w:divBdr>
                        <w:top w:val="none" w:sz="0" w:space="0" w:color="auto"/>
                        <w:left w:val="none" w:sz="0" w:space="0" w:color="auto"/>
                        <w:bottom w:val="none" w:sz="0" w:space="0" w:color="auto"/>
                        <w:right w:val="none" w:sz="0" w:space="0" w:color="auto"/>
                      </w:divBdr>
                      <w:divsChild>
                        <w:div w:id="909656113">
                          <w:marLeft w:val="0"/>
                          <w:marRight w:val="0"/>
                          <w:marTop w:val="0"/>
                          <w:marBottom w:val="0"/>
                          <w:divBdr>
                            <w:top w:val="none" w:sz="0" w:space="0" w:color="auto"/>
                            <w:left w:val="none" w:sz="0" w:space="0" w:color="auto"/>
                            <w:bottom w:val="none" w:sz="0" w:space="0" w:color="auto"/>
                            <w:right w:val="none" w:sz="0" w:space="0" w:color="auto"/>
                          </w:divBdr>
                          <w:divsChild>
                            <w:div w:id="1842113475">
                              <w:marLeft w:val="0"/>
                              <w:marRight w:val="0"/>
                              <w:marTop w:val="0"/>
                              <w:marBottom w:val="0"/>
                              <w:divBdr>
                                <w:top w:val="none" w:sz="0" w:space="0" w:color="auto"/>
                                <w:left w:val="none" w:sz="0" w:space="0" w:color="auto"/>
                                <w:bottom w:val="none" w:sz="0" w:space="0" w:color="auto"/>
                                <w:right w:val="none" w:sz="0" w:space="0" w:color="auto"/>
                              </w:divBdr>
                              <w:divsChild>
                                <w:div w:id="9576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196297">
      <w:bodyDiv w:val="1"/>
      <w:marLeft w:val="0"/>
      <w:marRight w:val="0"/>
      <w:marTop w:val="0"/>
      <w:marBottom w:val="0"/>
      <w:divBdr>
        <w:top w:val="none" w:sz="0" w:space="0" w:color="auto"/>
        <w:left w:val="none" w:sz="0" w:space="0" w:color="auto"/>
        <w:bottom w:val="none" w:sz="0" w:space="0" w:color="auto"/>
        <w:right w:val="none" w:sz="0" w:space="0" w:color="auto"/>
      </w:divBdr>
    </w:div>
    <w:div w:id="476386135">
      <w:bodyDiv w:val="1"/>
      <w:marLeft w:val="0"/>
      <w:marRight w:val="0"/>
      <w:marTop w:val="0"/>
      <w:marBottom w:val="0"/>
      <w:divBdr>
        <w:top w:val="none" w:sz="0" w:space="0" w:color="auto"/>
        <w:left w:val="none" w:sz="0" w:space="0" w:color="auto"/>
        <w:bottom w:val="none" w:sz="0" w:space="0" w:color="auto"/>
        <w:right w:val="none" w:sz="0" w:space="0" w:color="auto"/>
      </w:divBdr>
      <w:divsChild>
        <w:div w:id="591354250">
          <w:marLeft w:val="0"/>
          <w:marRight w:val="0"/>
          <w:marTop w:val="0"/>
          <w:marBottom w:val="0"/>
          <w:divBdr>
            <w:top w:val="none" w:sz="0" w:space="0" w:color="auto"/>
            <w:left w:val="none" w:sz="0" w:space="0" w:color="auto"/>
            <w:bottom w:val="none" w:sz="0" w:space="0" w:color="auto"/>
            <w:right w:val="none" w:sz="0" w:space="0" w:color="auto"/>
          </w:divBdr>
          <w:divsChild>
            <w:div w:id="1682245326">
              <w:marLeft w:val="0"/>
              <w:marRight w:val="0"/>
              <w:marTop w:val="0"/>
              <w:marBottom w:val="0"/>
              <w:divBdr>
                <w:top w:val="none" w:sz="0" w:space="0" w:color="auto"/>
                <w:left w:val="none" w:sz="0" w:space="0" w:color="auto"/>
                <w:bottom w:val="none" w:sz="0" w:space="0" w:color="auto"/>
                <w:right w:val="none" w:sz="0" w:space="0" w:color="auto"/>
              </w:divBdr>
              <w:divsChild>
                <w:div w:id="1376200736">
                  <w:marLeft w:val="0"/>
                  <w:marRight w:val="0"/>
                  <w:marTop w:val="0"/>
                  <w:marBottom w:val="0"/>
                  <w:divBdr>
                    <w:top w:val="none" w:sz="0" w:space="0" w:color="auto"/>
                    <w:left w:val="none" w:sz="0" w:space="0" w:color="auto"/>
                    <w:bottom w:val="none" w:sz="0" w:space="0" w:color="auto"/>
                    <w:right w:val="none" w:sz="0" w:space="0" w:color="auto"/>
                  </w:divBdr>
                  <w:divsChild>
                    <w:div w:id="1061908527">
                      <w:marLeft w:val="0"/>
                      <w:marRight w:val="0"/>
                      <w:marTop w:val="0"/>
                      <w:marBottom w:val="0"/>
                      <w:divBdr>
                        <w:top w:val="none" w:sz="0" w:space="0" w:color="auto"/>
                        <w:left w:val="none" w:sz="0" w:space="0" w:color="auto"/>
                        <w:bottom w:val="none" w:sz="0" w:space="0" w:color="auto"/>
                        <w:right w:val="none" w:sz="0" w:space="0" w:color="auto"/>
                      </w:divBdr>
                      <w:divsChild>
                        <w:div w:id="53353008">
                          <w:marLeft w:val="0"/>
                          <w:marRight w:val="0"/>
                          <w:marTop w:val="0"/>
                          <w:marBottom w:val="0"/>
                          <w:divBdr>
                            <w:top w:val="none" w:sz="0" w:space="0" w:color="auto"/>
                            <w:left w:val="none" w:sz="0" w:space="0" w:color="auto"/>
                            <w:bottom w:val="none" w:sz="0" w:space="0" w:color="auto"/>
                            <w:right w:val="none" w:sz="0" w:space="0" w:color="auto"/>
                          </w:divBdr>
                          <w:divsChild>
                            <w:div w:id="1557425163">
                              <w:marLeft w:val="0"/>
                              <w:marRight w:val="0"/>
                              <w:marTop w:val="0"/>
                              <w:marBottom w:val="0"/>
                              <w:divBdr>
                                <w:top w:val="none" w:sz="0" w:space="0" w:color="auto"/>
                                <w:left w:val="none" w:sz="0" w:space="0" w:color="auto"/>
                                <w:bottom w:val="none" w:sz="0" w:space="0" w:color="auto"/>
                                <w:right w:val="none" w:sz="0" w:space="0" w:color="auto"/>
                              </w:divBdr>
                              <w:divsChild>
                                <w:div w:id="902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093744">
      <w:bodyDiv w:val="1"/>
      <w:marLeft w:val="0"/>
      <w:marRight w:val="0"/>
      <w:marTop w:val="0"/>
      <w:marBottom w:val="0"/>
      <w:divBdr>
        <w:top w:val="none" w:sz="0" w:space="0" w:color="auto"/>
        <w:left w:val="none" w:sz="0" w:space="0" w:color="auto"/>
        <w:bottom w:val="none" w:sz="0" w:space="0" w:color="auto"/>
        <w:right w:val="none" w:sz="0" w:space="0" w:color="auto"/>
      </w:divBdr>
      <w:divsChild>
        <w:div w:id="140076031">
          <w:marLeft w:val="0"/>
          <w:marRight w:val="0"/>
          <w:marTop w:val="0"/>
          <w:marBottom w:val="0"/>
          <w:divBdr>
            <w:top w:val="none" w:sz="0" w:space="0" w:color="auto"/>
            <w:left w:val="none" w:sz="0" w:space="0" w:color="auto"/>
            <w:bottom w:val="none" w:sz="0" w:space="0" w:color="auto"/>
            <w:right w:val="none" w:sz="0" w:space="0" w:color="auto"/>
          </w:divBdr>
          <w:divsChild>
            <w:div w:id="1916082368">
              <w:marLeft w:val="0"/>
              <w:marRight w:val="0"/>
              <w:marTop w:val="0"/>
              <w:marBottom w:val="0"/>
              <w:divBdr>
                <w:top w:val="none" w:sz="0" w:space="0" w:color="auto"/>
                <w:left w:val="none" w:sz="0" w:space="0" w:color="auto"/>
                <w:bottom w:val="none" w:sz="0" w:space="0" w:color="auto"/>
                <w:right w:val="none" w:sz="0" w:space="0" w:color="auto"/>
              </w:divBdr>
              <w:divsChild>
                <w:div w:id="1104228822">
                  <w:marLeft w:val="0"/>
                  <w:marRight w:val="0"/>
                  <w:marTop w:val="0"/>
                  <w:marBottom w:val="0"/>
                  <w:divBdr>
                    <w:top w:val="none" w:sz="0" w:space="0" w:color="auto"/>
                    <w:left w:val="none" w:sz="0" w:space="0" w:color="auto"/>
                    <w:bottom w:val="none" w:sz="0" w:space="0" w:color="auto"/>
                    <w:right w:val="none" w:sz="0" w:space="0" w:color="auto"/>
                  </w:divBdr>
                  <w:divsChild>
                    <w:div w:id="1247881160">
                      <w:marLeft w:val="0"/>
                      <w:marRight w:val="0"/>
                      <w:marTop w:val="0"/>
                      <w:marBottom w:val="0"/>
                      <w:divBdr>
                        <w:top w:val="none" w:sz="0" w:space="0" w:color="auto"/>
                        <w:left w:val="none" w:sz="0" w:space="0" w:color="auto"/>
                        <w:bottom w:val="none" w:sz="0" w:space="0" w:color="auto"/>
                        <w:right w:val="none" w:sz="0" w:space="0" w:color="auto"/>
                      </w:divBdr>
                      <w:divsChild>
                        <w:div w:id="1753038410">
                          <w:marLeft w:val="0"/>
                          <w:marRight w:val="0"/>
                          <w:marTop w:val="0"/>
                          <w:marBottom w:val="0"/>
                          <w:divBdr>
                            <w:top w:val="none" w:sz="0" w:space="0" w:color="auto"/>
                            <w:left w:val="none" w:sz="0" w:space="0" w:color="auto"/>
                            <w:bottom w:val="none" w:sz="0" w:space="0" w:color="auto"/>
                            <w:right w:val="none" w:sz="0" w:space="0" w:color="auto"/>
                          </w:divBdr>
                          <w:divsChild>
                            <w:div w:id="1801417715">
                              <w:marLeft w:val="0"/>
                              <w:marRight w:val="0"/>
                              <w:marTop w:val="0"/>
                              <w:marBottom w:val="0"/>
                              <w:divBdr>
                                <w:top w:val="none" w:sz="0" w:space="0" w:color="auto"/>
                                <w:left w:val="none" w:sz="0" w:space="0" w:color="auto"/>
                                <w:bottom w:val="none" w:sz="0" w:space="0" w:color="auto"/>
                                <w:right w:val="none" w:sz="0" w:space="0" w:color="auto"/>
                              </w:divBdr>
                              <w:divsChild>
                                <w:div w:id="4362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28797E92C8405F8A67FD94823C7081"/>
        <w:category>
          <w:name w:val="General"/>
          <w:gallery w:val="placeholder"/>
        </w:category>
        <w:types>
          <w:type w:val="bbPlcHdr"/>
        </w:types>
        <w:behaviors>
          <w:behavior w:val="content"/>
        </w:behaviors>
        <w:guid w:val="{1C985CA3-79D0-482C-B373-26C69A0F21DF}"/>
      </w:docPartPr>
      <w:docPartBody>
        <w:p w:rsidR="004056AA" w:rsidRDefault="0051200A" w:rsidP="0051200A">
          <w:pPr>
            <w:pStyle w:val="4C28797E92C8405F8A67FD94823C7081"/>
          </w:pPr>
          <w:r w:rsidRPr="001F3DA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E6"/>
    <w:rsid w:val="00026B06"/>
    <w:rsid w:val="0003069A"/>
    <w:rsid w:val="000642B8"/>
    <w:rsid w:val="00127F8D"/>
    <w:rsid w:val="00151501"/>
    <w:rsid w:val="001759D0"/>
    <w:rsid w:val="001D4AE4"/>
    <w:rsid w:val="001F3FEC"/>
    <w:rsid w:val="00232E0B"/>
    <w:rsid w:val="00266A99"/>
    <w:rsid w:val="0030456D"/>
    <w:rsid w:val="00334FE6"/>
    <w:rsid w:val="0034238C"/>
    <w:rsid w:val="003F4A0D"/>
    <w:rsid w:val="004056AA"/>
    <w:rsid w:val="00417F8E"/>
    <w:rsid w:val="00463D9A"/>
    <w:rsid w:val="004655DB"/>
    <w:rsid w:val="0046620F"/>
    <w:rsid w:val="004751FE"/>
    <w:rsid w:val="00505E2D"/>
    <w:rsid w:val="0051200A"/>
    <w:rsid w:val="005607CC"/>
    <w:rsid w:val="005614FA"/>
    <w:rsid w:val="005A3FE4"/>
    <w:rsid w:val="005C2AC6"/>
    <w:rsid w:val="00613F9D"/>
    <w:rsid w:val="00655BC4"/>
    <w:rsid w:val="006C530A"/>
    <w:rsid w:val="007E753F"/>
    <w:rsid w:val="00825E2C"/>
    <w:rsid w:val="00841789"/>
    <w:rsid w:val="00843BFF"/>
    <w:rsid w:val="0090303C"/>
    <w:rsid w:val="00940798"/>
    <w:rsid w:val="00983548"/>
    <w:rsid w:val="00B84ECB"/>
    <w:rsid w:val="00BF4669"/>
    <w:rsid w:val="00C80575"/>
    <w:rsid w:val="00CB245C"/>
    <w:rsid w:val="00CC4E5B"/>
    <w:rsid w:val="00D5453A"/>
    <w:rsid w:val="00DE179D"/>
    <w:rsid w:val="00E66C34"/>
    <w:rsid w:val="00E87A1E"/>
    <w:rsid w:val="00E93294"/>
    <w:rsid w:val="00EE0704"/>
    <w:rsid w:val="00F82C98"/>
    <w:rsid w:val="00FF6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ECB"/>
    <w:rPr>
      <w:color w:val="808080"/>
    </w:rPr>
  </w:style>
  <w:style w:type="paragraph" w:customStyle="1" w:styleId="4C28797E92C8405F8A67FD94823C7081">
    <w:name w:val="4C28797E92C8405F8A67FD94823C7081"/>
    <w:rsid w:val="00512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G-PPT-theme-0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G-PPT-theme-01" id="{3C2885AF-AAC7-4FE5-9AE5-A73D6675DA3E}" vid="{F217CF2A-80A2-4443-AD01-7FFBF92034F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D7103C97D034DA0B302AADBC778C3" ma:contentTypeVersion="7" ma:contentTypeDescription="Create a new document." ma:contentTypeScope="" ma:versionID="e50cae4712bb136088c2ab716f545577">
  <xsd:schema xmlns:xsd="http://www.w3.org/2001/XMLSchema" xmlns:xs="http://www.w3.org/2001/XMLSchema" xmlns:p="http://schemas.microsoft.com/office/2006/metadata/properties" xmlns:ns2="5bb67428-c0aa-4ea4-b2a6-849db99b27c9" targetNamespace="http://schemas.microsoft.com/office/2006/metadata/properties" ma:root="true" ma:fieldsID="cf5cd33386ba1cc9c6972fbe3db8aab5" ns2:_="">
    <xsd:import namespace="5bb67428-c0aa-4ea4-b2a6-849db99b27c9"/>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67428-c0aa-4ea4-b2a6-849db99b27c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674bff87-7292-4be4-8030-b91bfa14c5ae}" ma:internalName="TaxCatchAll" ma:showField="CatchAllData" ma:web="688f6d97-b882-4a81-9468-424e648bb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5bb67428-c0aa-4ea4-b2a6-849db99b27c9">
      <Terms xmlns="http://schemas.microsoft.com/office/infopath/2007/PartnerControls">
        <TermInfo xmlns="http://schemas.microsoft.com/office/infopath/2007/PartnerControls">
          <TermName xmlns="http://schemas.microsoft.com/office/infopath/2007/PartnerControls">pdf</TermName>
          <TermId xmlns="http://schemas.microsoft.com/office/infopath/2007/PartnerControls">b9080d0d-fe39-4be8-8fce-a61f8513bda5</TermId>
        </TermInfo>
        <TermInfo xmlns="http://schemas.microsoft.com/office/infopath/2007/PartnerControls">
          <TermName xmlns="http://schemas.microsoft.com/office/infopath/2007/PartnerControls">PO</TermName>
          <TermId xmlns="http://schemas.microsoft.com/office/infopath/2007/PartnerControls">0110671a-f58d-4f6a-8b6d-96fd5590c5ec</TermId>
        </TermInfo>
        <TermInfo xmlns="http://schemas.microsoft.com/office/infopath/2007/PartnerControls">
          <TermName xmlns="http://schemas.microsoft.com/office/infopath/2007/PartnerControls">TEM</TermName>
          <TermId xmlns="http://schemas.microsoft.com/office/infopath/2007/PartnerControls">da1fc02a-d164-4bfb-b261-310ac4339372</TermId>
        </TermInfo>
        <TermInfo xmlns="http://schemas.microsoft.com/office/infopath/2007/PartnerControls">
          <TermName xmlns="http://schemas.microsoft.com/office/infopath/2007/PartnerControls">BT</TermName>
          <TermId xmlns="http://schemas.microsoft.com/office/infopath/2007/PartnerControls">e39b9abc-75bf-4ddf-bda3-ea89173fd1c7</TermId>
        </TermInfo>
        <TermInfo xmlns="http://schemas.microsoft.com/office/infopath/2007/PartnerControls">
          <TermName xmlns="http://schemas.microsoft.com/office/infopath/2007/PartnerControls">PD</TermName>
          <TermId xmlns="http://schemas.microsoft.com/office/infopath/2007/PartnerControls">30f64eb0-4916-4f51-b8da-f1e2ee69a8b3</TermId>
        </TermInfo>
      </Terms>
    </TaxKeywordTaxHTField>
    <TaxCatchAll xmlns="5bb67428-c0aa-4ea4-b2a6-849db99b27c9">
      <Value>5</Value>
      <Value>27</Value>
      <Value>4</Value>
      <Value>2</Value>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A3120D9-566F-40A0-A70E-C0B77B494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67428-c0aa-4ea4-b2a6-849db99b2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D3D15-D459-4B18-9673-85BE173504C2}">
  <ds:schemaRefs>
    <ds:schemaRef ds:uri="http://schemas.microsoft.com/office/2006/metadata/properties"/>
    <ds:schemaRef ds:uri="http://schemas.microsoft.com/office/infopath/2007/PartnerControls"/>
    <ds:schemaRef ds:uri="5bb67428-c0aa-4ea4-b2a6-849db99b27c9"/>
  </ds:schemaRefs>
</ds:datastoreItem>
</file>

<file path=customXml/itemProps3.xml><?xml version="1.0" encoding="utf-8"?>
<ds:datastoreItem xmlns:ds="http://schemas.openxmlformats.org/officeDocument/2006/customXml" ds:itemID="{74DD9213-A3B2-479A-B8B8-002281FF7C88}">
  <ds:schemaRefs>
    <ds:schemaRef ds:uri="http://schemas.microsoft.com/sharepoint/v3/contenttype/forms"/>
  </ds:schemaRefs>
</ds:datastoreItem>
</file>

<file path=customXml/itemProps4.xml><?xml version="1.0" encoding="utf-8"?>
<ds:datastoreItem xmlns:ds="http://schemas.openxmlformats.org/officeDocument/2006/customXml" ds:itemID="{25822915-7500-4CC5-A784-CD32E4CB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Scrutiny Panel application form</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Scrutiny Team  – Terms of Reference</dc:title>
  <dc:subject/>
  <dc:creator>David Feiven</dc:creator>
  <cp:keywords>PD; pdf; BT; PO; TEM</cp:keywords>
  <dc:description/>
  <cp:lastModifiedBy>Justin</cp:lastModifiedBy>
  <cp:revision>3</cp:revision>
  <cp:lastPrinted>2016-12-14T11:37:00Z</cp:lastPrinted>
  <dcterms:created xsi:type="dcterms:W3CDTF">2022-02-10T13:30:00Z</dcterms:created>
  <dcterms:modified xsi:type="dcterms:W3CDTF">2022-02-10T13:38:00Z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0x010100F55D7103C97D034DA0B302AADBC778C3</vt:lpwstr>
  </property>
  <property fmtid="{D5CDD505-2E9C-101B-9397-08002B2CF9AE}" pid="3" name="TaxKeyword">
    <vt:lpwstr>27;#pdf|b9080d0d-fe39-4be8-8fce-a61f8513bda5;#5;#PO|0110671a-f58d-4f6a-8b6d-96fd5590c5ec;#4;#TEM|da1fc02a-d164-4bfb-b261-310ac4339372;#2;#BT|e39b9abc-75bf-4ddf-bda3-ea89173fd1c7;#1;#PD|30f64eb0-4916-4f51-b8da-f1e2ee69a8b3</vt:lpwstr>
  </property>
  <property fmtid="{D5CDD505-2E9C-101B-9397-08002B2CF9AE}" pid="4" name="Departments">
    <vt:lpwstr/>
  </property>
  <property fmtid="{D5CDD505-2E9C-101B-9397-08002B2CF9AE}" pid="5" name="Order">
    <vt:r8>900</vt:r8>
  </property>
  <property fmtid="{D5CDD505-2E9C-101B-9397-08002B2CF9AE}" pid="6" name="Related policy ref.">
    <vt:lpwstr>A-000-PP</vt:lpwstr>
  </property>
  <property fmtid="{D5CDD505-2E9C-101B-9397-08002B2CF9AE}" pid="7" name="Directorate">
    <vt:lpwstr>People and Performance</vt:lpwstr>
  </property>
  <property fmtid="{D5CDD505-2E9C-101B-9397-08002B2CF9AE}" pid="8" name="Enterprise Keywords">
    <vt:lpwstr>1152;#pdf|b9080d0d-fe39-4be8-8fce-a61f8513bda5;#799;#PO|0110671a-f58d-4f6a-8b6d-96fd5590c5ec;#1103;#TEM|da1fc02a-d164-4bfb-b261-310ac4339372;#1102;#BT|e39b9abc-75bf-4ddf-bda3-ea89173fd1c7;#804;#PD|30f64eb0-4916-4f51-b8da-f1e2ee69a8b3</vt:lpwstr>
  </property>
</Properties>
</file>